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93" w:rsidRPr="00EC2B93" w:rsidRDefault="00EC2B93" w:rsidP="00EC2B93">
      <w:pPr>
        <w:spacing w:line="360" w:lineRule="auto"/>
        <w:rPr>
          <w:rFonts w:ascii="Arial" w:eastAsia="Times New Roman" w:hAnsi="Arial" w:cs="Arial"/>
          <w:b/>
          <w:lang w:eastAsia="de-DE"/>
        </w:rPr>
      </w:pPr>
      <w:bookmarkStart w:id="0" w:name="_GoBack"/>
      <w:bookmarkEnd w:id="0"/>
      <w:r>
        <w:rPr>
          <w:rFonts w:ascii="Arial" w:eastAsia="Times New Roman" w:hAnsi="Arial" w:cs="Arial"/>
          <w:b/>
          <w:lang w:eastAsia="de-DE"/>
        </w:rPr>
        <w:t>Muster</w:t>
      </w:r>
      <w:r w:rsidRPr="00EC2B93">
        <w:rPr>
          <w:rFonts w:ascii="Arial" w:eastAsia="Times New Roman" w:hAnsi="Arial" w:cs="Arial"/>
          <w:b/>
          <w:vertAlign w:val="superscript"/>
          <w:lang w:eastAsia="de-DE"/>
        </w:rPr>
        <w:footnoteReference w:id="1"/>
      </w:r>
      <w:r w:rsidRPr="00EC2B93">
        <w:rPr>
          <w:rFonts w:ascii="Arial" w:eastAsia="Times New Roman" w:hAnsi="Arial" w:cs="Arial"/>
          <w:b/>
          <w:lang w:eastAsia="de-DE"/>
        </w:rPr>
        <w:t xml:space="preserve"> einer Zweckvereinbarung für die Zusammenarbeit im Datenschutz</w:t>
      </w:r>
    </w:p>
    <w:p w:rsidR="00EC2B93" w:rsidRDefault="00EC2B93" w:rsidP="00EC2B93">
      <w:pPr>
        <w:spacing w:after="0" w:line="360" w:lineRule="auto"/>
        <w:rPr>
          <w:rFonts w:ascii="Arial" w:eastAsia="Times New Roman" w:hAnsi="Arial" w:cs="Arial"/>
          <w:b/>
          <w:lang w:eastAsia="de-DE"/>
        </w:rPr>
      </w:pPr>
    </w:p>
    <w:p w:rsidR="00EC2B93" w:rsidRPr="00EC2B93" w:rsidRDefault="00EC2B93" w:rsidP="00EC2B93">
      <w:pPr>
        <w:spacing w:after="0" w:line="360" w:lineRule="auto"/>
        <w:jc w:val="center"/>
        <w:rPr>
          <w:rFonts w:ascii="Arial" w:eastAsia="Times New Roman" w:hAnsi="Arial" w:cs="Arial"/>
          <w:b/>
          <w:lang w:eastAsia="de-DE"/>
        </w:rPr>
      </w:pPr>
      <w:r w:rsidRPr="00EC2B93">
        <w:rPr>
          <w:rFonts w:ascii="Arial" w:eastAsia="Times New Roman" w:hAnsi="Arial" w:cs="Arial"/>
          <w:b/>
          <w:lang w:eastAsia="de-DE"/>
        </w:rPr>
        <w:t>Zweckvereinbarung</w:t>
      </w:r>
    </w:p>
    <w:p w:rsidR="00EC2B93" w:rsidRPr="00EC2B93" w:rsidRDefault="00EC2B93" w:rsidP="00EC2B93">
      <w:pPr>
        <w:spacing w:after="0" w:line="360" w:lineRule="auto"/>
        <w:jc w:val="center"/>
        <w:rPr>
          <w:rFonts w:ascii="Arial" w:eastAsia="Calibri" w:hAnsi="Arial" w:cs="Arial"/>
          <w:b/>
          <w:bCs/>
          <w:lang w:eastAsia="de-DE"/>
        </w:rPr>
      </w:pPr>
      <w:r w:rsidRPr="00EC2B93">
        <w:rPr>
          <w:rFonts w:ascii="Arial" w:eastAsia="Times New Roman" w:hAnsi="Arial" w:cs="Arial"/>
          <w:b/>
          <w:lang w:eastAsia="de-DE"/>
        </w:rPr>
        <w:t>Zusammenarbeit im Datenschutz</w:t>
      </w:r>
    </w:p>
    <w:p w:rsidR="00EC2B93" w:rsidRPr="00EC2B93" w:rsidRDefault="00EC2B93" w:rsidP="00EC2B93">
      <w:pPr>
        <w:spacing w:after="0" w:line="360" w:lineRule="auto"/>
        <w:jc w:val="center"/>
        <w:rPr>
          <w:rFonts w:ascii="Arial" w:eastAsia="Calibri" w:hAnsi="Arial" w:cs="Arial"/>
          <w:bCs/>
          <w:lang w:eastAsia="de-DE"/>
        </w:rPr>
      </w:pPr>
    </w:p>
    <w:p w:rsidR="00EC2B93" w:rsidRPr="00EC2B93" w:rsidRDefault="00EC2B93" w:rsidP="00EC2B93">
      <w:pPr>
        <w:tabs>
          <w:tab w:val="left" w:pos="4536"/>
        </w:tabs>
        <w:spacing w:after="0" w:line="360" w:lineRule="auto"/>
        <w:rPr>
          <w:rFonts w:ascii="Arial" w:eastAsia="Calibri" w:hAnsi="Arial" w:cs="Arial"/>
          <w:bCs/>
          <w:lang w:eastAsia="de-DE"/>
        </w:rPr>
      </w:pPr>
      <w:r w:rsidRPr="00EC2B93">
        <w:rPr>
          <w:rFonts w:ascii="Arial" w:eastAsia="Calibri" w:hAnsi="Arial" w:cs="Arial"/>
          <w:bCs/>
          <w:lang w:eastAsia="de-DE"/>
        </w:rPr>
        <w:t xml:space="preserve">Der Landkreis </w:t>
      </w:r>
      <w:r w:rsidRPr="00EC2B93">
        <w:rPr>
          <w:rFonts w:ascii="Arial" w:eastAsia="Calibri" w:hAnsi="Arial" w:cs="Arial"/>
          <w:bCs/>
          <w:u w:val="single"/>
          <w:lang w:eastAsia="de-DE"/>
        </w:rPr>
        <w:tab/>
      </w:r>
      <w:r w:rsidRPr="00EC2B93">
        <w:rPr>
          <w:rFonts w:ascii="Arial" w:eastAsia="Calibri" w:hAnsi="Arial" w:cs="Arial"/>
          <w:bCs/>
          <w:lang w:eastAsia="de-DE"/>
        </w:rPr>
        <w:t>,</w:t>
      </w:r>
    </w:p>
    <w:p w:rsidR="00EC2B93" w:rsidRPr="00EC2B93" w:rsidRDefault="00EC2B93" w:rsidP="00EC2B93">
      <w:pPr>
        <w:tabs>
          <w:tab w:val="left" w:pos="4536"/>
        </w:tabs>
        <w:spacing w:after="0" w:line="360" w:lineRule="auto"/>
        <w:rPr>
          <w:rFonts w:ascii="Arial" w:eastAsia="Calibri" w:hAnsi="Arial" w:cs="Arial"/>
          <w:bCs/>
          <w:lang w:eastAsia="de-DE"/>
        </w:rPr>
      </w:pPr>
      <w:r w:rsidRPr="00EC2B93">
        <w:rPr>
          <w:rFonts w:ascii="Arial" w:eastAsia="Calibri" w:hAnsi="Arial" w:cs="Arial"/>
          <w:bCs/>
          <w:lang w:eastAsia="de-DE"/>
        </w:rPr>
        <w:t xml:space="preserve">vertreten durch den Landrat, </w:t>
      </w:r>
    </w:p>
    <w:p w:rsidR="00EC2B93" w:rsidRPr="00EC2B93" w:rsidRDefault="00EC2B93" w:rsidP="00EC2B93">
      <w:pPr>
        <w:tabs>
          <w:tab w:val="left" w:pos="4536"/>
        </w:tabs>
        <w:spacing w:after="0" w:line="360" w:lineRule="auto"/>
        <w:rPr>
          <w:rFonts w:ascii="Arial" w:eastAsia="Calibri" w:hAnsi="Arial" w:cs="Arial"/>
          <w:bCs/>
          <w:lang w:eastAsia="de-DE"/>
        </w:rPr>
      </w:pPr>
      <w:r w:rsidRPr="00EC2B93">
        <w:rPr>
          <w:rFonts w:ascii="Arial" w:eastAsia="Calibri" w:hAnsi="Arial" w:cs="Arial"/>
          <w:bCs/>
          <w:lang w:eastAsia="de-DE"/>
        </w:rPr>
        <w:t>folgende Städte, Märkte und Gemeinden:</w:t>
      </w:r>
    </w:p>
    <w:p w:rsidR="00EC2B93" w:rsidRPr="00EC2B93" w:rsidRDefault="00EC2B93" w:rsidP="00EC2B93">
      <w:pPr>
        <w:tabs>
          <w:tab w:val="left" w:pos="4536"/>
        </w:tabs>
        <w:spacing w:after="0" w:line="360" w:lineRule="auto"/>
        <w:rPr>
          <w:rFonts w:ascii="Arial" w:eastAsia="Calibri" w:hAnsi="Arial" w:cs="Arial"/>
        </w:rPr>
      </w:pPr>
      <w:r w:rsidRPr="00EC2B93">
        <w:rPr>
          <w:rFonts w:ascii="Arial" w:eastAsia="Calibri" w:hAnsi="Arial" w:cs="Arial"/>
          <w:u w:val="single"/>
        </w:rPr>
        <w:tab/>
      </w:r>
      <w:r w:rsidRPr="00EC2B93">
        <w:rPr>
          <w:rFonts w:ascii="Arial" w:eastAsia="Calibri" w:hAnsi="Arial" w:cs="Arial"/>
        </w:rPr>
        <w:t>,</w:t>
      </w:r>
    </w:p>
    <w:p w:rsidR="00EC2B93" w:rsidRPr="00EC2B93" w:rsidRDefault="00EC2B93" w:rsidP="00EC2B93">
      <w:pPr>
        <w:tabs>
          <w:tab w:val="left" w:pos="4536"/>
        </w:tabs>
        <w:spacing w:after="0" w:line="360" w:lineRule="auto"/>
        <w:rPr>
          <w:rFonts w:ascii="Arial" w:eastAsia="Calibri" w:hAnsi="Arial" w:cs="Arial"/>
          <w:bCs/>
          <w:lang w:eastAsia="de-DE"/>
        </w:rPr>
      </w:pPr>
      <w:r w:rsidRPr="00EC2B93">
        <w:rPr>
          <w:rFonts w:ascii="Arial" w:eastAsia="Calibri" w:hAnsi="Arial" w:cs="Arial"/>
          <w:bCs/>
          <w:lang w:eastAsia="de-DE"/>
        </w:rPr>
        <w:t>jeweils vertreten durch den Oberbürgermeister/ersten Bürgermeister,</w:t>
      </w:r>
    </w:p>
    <w:p w:rsidR="00EC2B93" w:rsidRPr="00EC2B93" w:rsidRDefault="00EC2B93" w:rsidP="00EC2B93">
      <w:pPr>
        <w:tabs>
          <w:tab w:val="left" w:pos="4536"/>
        </w:tabs>
        <w:spacing w:after="0" w:line="360" w:lineRule="auto"/>
        <w:rPr>
          <w:rFonts w:ascii="Arial" w:eastAsia="Calibri" w:hAnsi="Arial" w:cs="Arial"/>
        </w:rPr>
      </w:pPr>
      <w:r w:rsidRPr="00EC2B93">
        <w:rPr>
          <w:rFonts w:ascii="Arial" w:eastAsia="Calibri" w:hAnsi="Arial" w:cs="Arial"/>
        </w:rPr>
        <w:t>folgende Verwaltungsgemeinschaften</w:t>
      </w:r>
      <w:r w:rsidRPr="00EC2B93">
        <w:rPr>
          <w:rFonts w:ascii="Arial" w:eastAsia="Calibri" w:hAnsi="Arial" w:cs="Arial"/>
          <w:vertAlign w:val="superscript"/>
        </w:rPr>
        <w:footnoteReference w:id="2"/>
      </w:r>
      <w:r w:rsidRPr="00EC2B93">
        <w:rPr>
          <w:rFonts w:ascii="Arial" w:eastAsia="Calibri" w:hAnsi="Arial" w:cs="Arial"/>
        </w:rPr>
        <w:t>:</w:t>
      </w:r>
    </w:p>
    <w:p w:rsidR="00EC2B93" w:rsidRPr="00EC2B93" w:rsidRDefault="00EC2B93" w:rsidP="00EC2B93">
      <w:pPr>
        <w:tabs>
          <w:tab w:val="left" w:pos="4536"/>
        </w:tabs>
        <w:spacing w:after="0" w:line="360" w:lineRule="auto"/>
        <w:rPr>
          <w:rFonts w:ascii="Arial" w:eastAsia="Calibri" w:hAnsi="Arial" w:cs="Arial"/>
        </w:rPr>
      </w:pPr>
      <w:r w:rsidRPr="00EC2B93">
        <w:rPr>
          <w:rFonts w:ascii="Arial" w:eastAsia="Calibri" w:hAnsi="Arial" w:cs="Arial"/>
          <w:u w:val="single"/>
        </w:rPr>
        <w:tab/>
      </w:r>
      <w:r w:rsidRPr="00EC2B93">
        <w:rPr>
          <w:rFonts w:ascii="Arial" w:eastAsia="Calibri" w:hAnsi="Arial" w:cs="Arial"/>
        </w:rPr>
        <w:t>,</w:t>
      </w:r>
    </w:p>
    <w:p w:rsidR="00EC2B93" w:rsidRPr="00EC2B93" w:rsidRDefault="00EC2B93" w:rsidP="00EC2B93">
      <w:pPr>
        <w:tabs>
          <w:tab w:val="left" w:pos="4536"/>
        </w:tabs>
        <w:spacing w:after="0" w:line="360" w:lineRule="auto"/>
        <w:rPr>
          <w:rFonts w:ascii="Arial" w:eastAsia="Calibri" w:hAnsi="Arial" w:cs="Arial"/>
        </w:rPr>
      </w:pPr>
      <w:r w:rsidRPr="00EC2B93">
        <w:rPr>
          <w:rFonts w:ascii="Arial" w:eastAsia="Calibri" w:hAnsi="Arial" w:cs="Arial"/>
        </w:rPr>
        <w:t>jeweils vertreten durch den Gemeinschaftsvorsitzenden,</w:t>
      </w:r>
    </w:p>
    <w:p w:rsidR="00EC2B93" w:rsidRPr="00EC2B93" w:rsidRDefault="00EC2B93" w:rsidP="00EC2B93">
      <w:pPr>
        <w:tabs>
          <w:tab w:val="left" w:pos="4536"/>
        </w:tabs>
        <w:spacing w:after="0" w:line="360" w:lineRule="auto"/>
        <w:rPr>
          <w:rFonts w:ascii="Arial" w:eastAsia="Calibri" w:hAnsi="Arial" w:cs="Arial"/>
        </w:rPr>
      </w:pPr>
      <w:r w:rsidRPr="00EC2B93">
        <w:rPr>
          <w:rFonts w:ascii="Arial" w:eastAsia="Calibri" w:hAnsi="Arial" w:cs="Arial"/>
        </w:rPr>
        <w:t xml:space="preserve">und </w:t>
      </w:r>
    </w:p>
    <w:p w:rsidR="00EC2B93" w:rsidRPr="00EC2B93" w:rsidRDefault="00EC2B93" w:rsidP="00EC2B93">
      <w:pPr>
        <w:tabs>
          <w:tab w:val="left" w:pos="4536"/>
        </w:tabs>
        <w:spacing w:after="0" w:line="360" w:lineRule="auto"/>
        <w:rPr>
          <w:rFonts w:ascii="Arial" w:eastAsia="Calibri" w:hAnsi="Arial" w:cs="Arial"/>
          <w:bCs/>
          <w:lang w:eastAsia="de-DE"/>
        </w:rPr>
      </w:pPr>
      <w:r w:rsidRPr="00EC2B93">
        <w:rPr>
          <w:rFonts w:ascii="Arial" w:eastAsia="Calibri" w:hAnsi="Arial" w:cs="Arial"/>
          <w:bCs/>
          <w:lang w:eastAsia="de-DE"/>
        </w:rPr>
        <w:t>folgende Zweckverbände:</w:t>
      </w:r>
    </w:p>
    <w:p w:rsidR="00EC2B93" w:rsidRPr="00EC2B93" w:rsidRDefault="00EC2B93" w:rsidP="00EC2B93">
      <w:pPr>
        <w:tabs>
          <w:tab w:val="left" w:pos="4536"/>
        </w:tabs>
        <w:spacing w:after="0" w:line="360" w:lineRule="auto"/>
        <w:rPr>
          <w:rFonts w:ascii="Arial" w:eastAsia="Calibri" w:hAnsi="Arial" w:cs="Arial"/>
        </w:rPr>
      </w:pPr>
      <w:r w:rsidRPr="00EC2B93">
        <w:rPr>
          <w:rFonts w:ascii="Arial" w:eastAsia="Calibri" w:hAnsi="Arial" w:cs="Arial"/>
          <w:u w:val="single"/>
        </w:rPr>
        <w:tab/>
      </w:r>
      <w:r w:rsidRPr="00EC2B93">
        <w:rPr>
          <w:rFonts w:ascii="Arial" w:eastAsia="Calibri" w:hAnsi="Arial" w:cs="Arial"/>
        </w:rPr>
        <w:t>,</w:t>
      </w:r>
    </w:p>
    <w:p w:rsidR="00EC2B93" w:rsidRPr="00EC2B93" w:rsidRDefault="00EC2B93" w:rsidP="00EC2B93">
      <w:pPr>
        <w:tabs>
          <w:tab w:val="left" w:pos="4536"/>
        </w:tabs>
        <w:spacing w:after="0" w:line="360" w:lineRule="auto"/>
        <w:rPr>
          <w:rFonts w:ascii="Arial" w:eastAsia="Calibri" w:hAnsi="Arial" w:cs="Arial"/>
          <w:bCs/>
          <w:lang w:eastAsia="de-DE"/>
        </w:rPr>
      </w:pPr>
      <w:r w:rsidRPr="00EC2B93">
        <w:rPr>
          <w:rFonts w:ascii="Arial" w:eastAsia="Calibri" w:hAnsi="Arial" w:cs="Arial"/>
          <w:bCs/>
          <w:lang w:eastAsia="de-DE"/>
        </w:rPr>
        <w:t>jeweils vertreten durch den Verbandsvorsitzenden,</w:t>
      </w:r>
    </w:p>
    <w:p w:rsidR="00EC2B93" w:rsidRPr="00EC2B93" w:rsidRDefault="00EC2B93" w:rsidP="00EC2B93">
      <w:pPr>
        <w:tabs>
          <w:tab w:val="left" w:pos="4536"/>
        </w:tabs>
        <w:spacing w:after="0" w:line="360" w:lineRule="auto"/>
        <w:ind w:right="281"/>
        <w:jc w:val="both"/>
        <w:rPr>
          <w:rFonts w:ascii="Arial" w:eastAsia="Calibri" w:hAnsi="Arial" w:cs="Arial"/>
          <w:lang w:eastAsia="de-DE"/>
        </w:rPr>
      </w:pPr>
      <w:r w:rsidRPr="00EC2B93">
        <w:rPr>
          <w:rFonts w:ascii="Arial" w:eastAsia="Calibri" w:hAnsi="Arial" w:cs="Arial"/>
          <w:lang w:eastAsia="de-DE"/>
        </w:rPr>
        <w:t>(im Folgenden als „Beteiligte“ bezeichnet) schließen nach Art. 7 ff. des Gesetzes über die kommunale Zusammenarbeit (</w:t>
      </w:r>
      <w:proofErr w:type="spellStart"/>
      <w:r w:rsidRPr="00EC2B93">
        <w:rPr>
          <w:rFonts w:ascii="Arial" w:eastAsia="Calibri" w:hAnsi="Arial" w:cs="Arial"/>
          <w:lang w:eastAsia="de-DE"/>
        </w:rPr>
        <w:t>KommZG</w:t>
      </w:r>
      <w:proofErr w:type="spellEnd"/>
      <w:r w:rsidRPr="00EC2B93">
        <w:rPr>
          <w:rFonts w:ascii="Arial" w:eastAsia="Calibri" w:hAnsi="Arial" w:cs="Arial"/>
          <w:lang w:eastAsia="de-DE"/>
        </w:rPr>
        <w:t xml:space="preserve">), folgende </w:t>
      </w:r>
    </w:p>
    <w:p w:rsidR="00EC2B93" w:rsidRPr="00EC2B93" w:rsidRDefault="00EC2B93" w:rsidP="00EC2B93">
      <w:pPr>
        <w:spacing w:after="0" w:line="360" w:lineRule="auto"/>
        <w:jc w:val="both"/>
        <w:rPr>
          <w:rFonts w:ascii="Arial" w:eastAsia="Calibri" w:hAnsi="Arial" w:cs="Arial"/>
          <w:lang w:eastAsia="de-DE"/>
        </w:rPr>
      </w:pPr>
    </w:p>
    <w:p w:rsidR="00EC2B93" w:rsidRPr="00EC2B93" w:rsidRDefault="00EC2B93" w:rsidP="00EC2B93">
      <w:pPr>
        <w:spacing w:after="0" w:line="360" w:lineRule="auto"/>
        <w:jc w:val="center"/>
        <w:rPr>
          <w:rFonts w:ascii="Arial" w:eastAsia="Times New Roman" w:hAnsi="Arial" w:cs="Arial"/>
          <w:b/>
          <w:lang w:eastAsia="de-DE"/>
        </w:rPr>
      </w:pPr>
      <w:r w:rsidRPr="00EC2B93">
        <w:rPr>
          <w:rFonts w:ascii="Arial" w:eastAsia="Times New Roman" w:hAnsi="Arial" w:cs="Arial"/>
          <w:b/>
          <w:lang w:eastAsia="de-DE"/>
        </w:rPr>
        <w:t>Z W E C K V E R E I N B A R U N G:</w:t>
      </w:r>
    </w:p>
    <w:p w:rsidR="00EC2B93" w:rsidRPr="00EC2B93" w:rsidRDefault="00EC2B93" w:rsidP="00EC2B93">
      <w:pPr>
        <w:spacing w:after="0" w:line="360" w:lineRule="auto"/>
        <w:ind w:right="281"/>
        <w:rPr>
          <w:rFonts w:ascii="Arial" w:eastAsia="Calibri" w:hAnsi="Arial" w:cs="Arial"/>
          <w:lang w:eastAsia="de-DE"/>
        </w:rPr>
      </w:pP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t>§ 1</w:t>
      </w: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t>Zweck der Vereinbarung</w:t>
      </w:r>
    </w:p>
    <w:p w:rsidR="00EC2B93" w:rsidRPr="00EC2B93" w:rsidRDefault="00EC2B93" w:rsidP="00EC2B93">
      <w:pPr>
        <w:spacing w:after="0" w:line="360" w:lineRule="auto"/>
        <w:ind w:right="281"/>
        <w:jc w:val="center"/>
        <w:rPr>
          <w:rFonts w:ascii="Arial" w:eastAsia="Calibri" w:hAnsi="Arial" w:cs="Arial"/>
          <w:b/>
          <w:bCs/>
          <w:lang w:eastAsia="de-DE"/>
        </w:rPr>
      </w:pPr>
    </w:p>
    <w:p w:rsidR="00EC2B93" w:rsidRPr="00EC2B93" w:rsidRDefault="00EC2B93" w:rsidP="00EC2B93">
      <w:pPr>
        <w:spacing w:after="0" w:line="360" w:lineRule="auto"/>
        <w:rPr>
          <w:rFonts w:ascii="Arial" w:eastAsia="Calibri" w:hAnsi="Arial" w:cs="Times New Roman"/>
          <w:szCs w:val="24"/>
          <w:lang w:eastAsia="de-DE"/>
        </w:rPr>
      </w:pPr>
      <w:r w:rsidRPr="00EC2B93">
        <w:rPr>
          <w:rFonts w:ascii="Arial" w:eastAsia="Calibri" w:hAnsi="Arial" w:cs="Times New Roman"/>
          <w:szCs w:val="24"/>
          <w:lang w:eastAsia="de-DE"/>
        </w:rPr>
        <w:t>Jeder Beteiligte der Zweckvereinbarung hat nach Art. 37 Abs. 1 Buchst. a Datenschutz-Grundverordnung (DSGVO) eine(n) behördliche(n) Datenschutzbeauftragte(n) zu benennen. Die Beteiligten wollen im Wege der interkommunalen Zusammenarbeit den Datenschutz durch eine(n) gemeinsame(n) behördliche(n) Datenschutzbeauftragte(n) effizienter und effektiver gestalten, sowie eine fachlich kompetente und wirtschaftliche Erfüllung von beim Vollzug des Datenschutzes anfallenden Aufgaben gewährleisten.</w:t>
      </w:r>
    </w:p>
    <w:p w:rsidR="00EC2B93" w:rsidRPr="00EC2B93" w:rsidRDefault="00EC2B93" w:rsidP="00EC2B93">
      <w:pPr>
        <w:spacing w:after="0" w:line="360" w:lineRule="auto"/>
        <w:ind w:right="281"/>
        <w:jc w:val="both"/>
        <w:rPr>
          <w:rFonts w:ascii="Arial" w:eastAsia="Calibri" w:hAnsi="Arial" w:cs="Arial"/>
          <w:lang w:eastAsia="de-DE"/>
        </w:rPr>
      </w:pP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t>§ 2</w:t>
      </w: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t>Gemeinsame Aufgabenerfüllung</w:t>
      </w:r>
    </w:p>
    <w:p w:rsidR="00EC2B93" w:rsidRPr="00EC2B93" w:rsidRDefault="00EC2B93" w:rsidP="00EC2B93">
      <w:pPr>
        <w:spacing w:after="0" w:line="360" w:lineRule="auto"/>
        <w:ind w:right="281"/>
        <w:jc w:val="center"/>
        <w:rPr>
          <w:rFonts w:ascii="Arial" w:eastAsia="Calibri" w:hAnsi="Arial" w:cs="Arial"/>
          <w:lang w:eastAsia="de-DE"/>
        </w:rPr>
      </w:pPr>
    </w:p>
    <w:p w:rsidR="00EC2B93" w:rsidRPr="00EC2B93" w:rsidRDefault="00EC2B93" w:rsidP="00EC2B93">
      <w:pPr>
        <w:numPr>
          <w:ilvl w:val="0"/>
          <w:numId w:val="2"/>
        </w:numPr>
        <w:spacing w:after="0" w:line="360" w:lineRule="auto"/>
        <w:ind w:left="426" w:hanging="426"/>
        <w:contextualSpacing/>
        <w:rPr>
          <w:rFonts w:ascii="Arial" w:eastAsia="Calibri" w:hAnsi="Arial" w:cs="Times New Roman"/>
          <w:szCs w:val="24"/>
          <w:lang w:eastAsia="de-DE"/>
        </w:rPr>
      </w:pPr>
      <w:r w:rsidRPr="00EC2B93">
        <w:rPr>
          <w:rFonts w:ascii="Arial" w:eastAsia="Calibri" w:hAnsi="Arial" w:cs="Times New Roman"/>
          <w:szCs w:val="24"/>
          <w:lang w:eastAsia="de-DE"/>
        </w:rPr>
        <w:t>Die Beteiligten beabsichtigen, eine(n) gemeinsame(n) behördliche(n) Datenschutzbeauftragte(n) (Datenschutzbeauftragte(r)) zu benennen.</w:t>
      </w:r>
    </w:p>
    <w:p w:rsidR="00EC2B93" w:rsidRPr="00EC2B93" w:rsidRDefault="00EC2B93" w:rsidP="00EC2B93">
      <w:pPr>
        <w:numPr>
          <w:ilvl w:val="0"/>
          <w:numId w:val="2"/>
        </w:numPr>
        <w:spacing w:after="0" w:line="360" w:lineRule="auto"/>
        <w:ind w:left="426" w:hanging="426"/>
        <w:contextualSpacing/>
        <w:rPr>
          <w:rFonts w:ascii="Arial" w:eastAsia="Calibri" w:hAnsi="Arial" w:cs="Times New Roman"/>
          <w:szCs w:val="24"/>
          <w:lang w:eastAsia="de-DE"/>
        </w:rPr>
      </w:pPr>
      <w:r w:rsidRPr="00EC2B93">
        <w:rPr>
          <w:rFonts w:ascii="Arial" w:eastAsia="Calibri" w:hAnsi="Arial" w:cs="Times New Roman"/>
          <w:szCs w:val="24"/>
          <w:lang w:eastAsia="de-DE"/>
        </w:rPr>
        <w:t xml:space="preserve">Der Landkreis / die Stadt / der Markt / die Gemeinde / die Verwaltungsgemeinschaft / der Zweckverband </w:t>
      </w:r>
      <w:r w:rsidRPr="00EC2B93">
        <w:rPr>
          <w:rFonts w:ascii="Arial" w:eastAsia="Calibri" w:hAnsi="Arial" w:cs="Times New Roman"/>
          <w:bCs/>
          <w:szCs w:val="24"/>
          <w:lang w:eastAsia="de-DE"/>
        </w:rPr>
        <w:t xml:space="preserve">______________________ (Bestellungsbehörde) </w:t>
      </w:r>
      <w:r w:rsidRPr="00EC2B93">
        <w:rPr>
          <w:rFonts w:ascii="Arial" w:eastAsia="Calibri" w:hAnsi="Arial" w:cs="Times New Roman"/>
          <w:szCs w:val="24"/>
          <w:lang w:eastAsia="de-DE"/>
        </w:rPr>
        <w:t xml:space="preserve">stellt zu diesem Zweck im Einvernehmen mit den übrigen Beteiligten eine geeignete Fachkraft bereit, die im Umfang von ___ Wochenstunden als Datenschutzbeauftragte(r) tätig wird sowie eine Vertretung. Die Beteiligten benennen diese Personen jeweils zu ihrem / ihrer behördlichen Datenschutzbeauftragten sowie zu dessen / deren Vertretung. Die </w:t>
      </w:r>
      <w:r w:rsidRPr="00EC2B93">
        <w:rPr>
          <w:rFonts w:ascii="Arial" w:eastAsia="Calibri" w:hAnsi="Arial" w:cs="Times New Roman"/>
          <w:bCs/>
          <w:szCs w:val="24"/>
          <w:lang w:eastAsia="de-DE"/>
        </w:rPr>
        <w:t xml:space="preserve">Bestellungsbehörde </w:t>
      </w:r>
      <w:r w:rsidRPr="00EC2B93">
        <w:rPr>
          <w:rFonts w:ascii="Arial" w:eastAsia="Calibri" w:hAnsi="Arial" w:cs="Times New Roman"/>
          <w:szCs w:val="24"/>
          <w:lang w:eastAsia="de-DE"/>
        </w:rPr>
        <w:t xml:space="preserve">stellt die zur Erfüllung dieser Aufgabe erforderlichen Einrichtungen sowie einen ausgestatteten Arbeitsplatz zur Verfügung. </w:t>
      </w:r>
    </w:p>
    <w:p w:rsidR="00EC2B93" w:rsidRPr="00EC2B93" w:rsidRDefault="00EC2B93" w:rsidP="00EC2B93">
      <w:pPr>
        <w:numPr>
          <w:ilvl w:val="0"/>
          <w:numId w:val="2"/>
        </w:numPr>
        <w:spacing w:after="0" w:line="360" w:lineRule="auto"/>
        <w:ind w:left="426" w:hanging="426"/>
        <w:contextualSpacing/>
        <w:rPr>
          <w:rFonts w:ascii="Arial" w:eastAsia="Calibri" w:hAnsi="Arial" w:cs="Times New Roman"/>
          <w:color w:val="000000"/>
          <w:szCs w:val="24"/>
          <w:lang w:eastAsia="de-DE"/>
        </w:rPr>
      </w:pPr>
      <w:r w:rsidRPr="00EC2B93">
        <w:rPr>
          <w:rFonts w:ascii="Arial" w:eastAsia="Calibri" w:hAnsi="Arial" w:cs="Times New Roman"/>
          <w:szCs w:val="24"/>
          <w:lang w:eastAsia="de-DE"/>
        </w:rPr>
        <w:t xml:space="preserve">Die Beteiligten unterstützen den / die Datenschutzbeauftragten bei der Arbeit. Sie gewährleisten, dass der / die Datenschutzbeauftragte ordnungsgemäß und frühzeitig in alle mit dem Schutz personenbezogener Daten zusammenhängenden Fragen eingebunden wird und im Rahmen seiner / ihrer Aufgaben ungehinderten Zugang zu allen Akten, Dokumenten und sonstigen schriftlichen und elektronischen Unterlagen in der betreffenden Behörde erhält. </w:t>
      </w:r>
      <w:r w:rsidRPr="00EC2B93">
        <w:rPr>
          <w:rFonts w:ascii="Arial" w:eastAsia="Calibri" w:hAnsi="Arial" w:cs="Times New Roman"/>
          <w:color w:val="000000"/>
          <w:szCs w:val="24"/>
          <w:lang w:eastAsia="de-DE"/>
        </w:rPr>
        <w:t>Ferner stellen sie dem / der Datenschutzbeauftragten innerhalb ihrer Behörde die erforderlichen Arbeitsmittel sowie einen örtlichen Ansprechpartner zur Verfügung, der den / der Datenschutzbeauftragten bei der Erfüllung seiner / ihrer Aufgaben vor Ort unterstützt. Der / die Datenschutzbeauftragte und die örtlichen Ansprechpartner informieren sich gegenseitig umfassend und rechtzeitig über datenschutzrechtlich relevante Angelegenheiten. Hierzu schaffen sie geeignete Verfahren der Zusammenarbeit. Dazu zählen regelmäßige Vor-Ort-Termine bei den Beteiligten sowie der Austausch über Telefon und Internet. Informationen, Muster und Checklisten für die Beteiligten werden bereitgestellt.</w:t>
      </w:r>
    </w:p>
    <w:p w:rsidR="00EC2B93" w:rsidRPr="00EC2B93" w:rsidRDefault="00EC2B93" w:rsidP="00EC2B93">
      <w:pPr>
        <w:spacing w:after="0" w:line="360" w:lineRule="auto"/>
        <w:ind w:left="426" w:right="281"/>
        <w:jc w:val="both"/>
        <w:rPr>
          <w:rFonts w:ascii="Arial" w:eastAsia="Calibri" w:hAnsi="Arial" w:cs="Arial"/>
          <w:color w:val="000000"/>
          <w:lang w:eastAsia="de-DE"/>
        </w:rPr>
      </w:pPr>
    </w:p>
    <w:p w:rsidR="00EC2B93" w:rsidRPr="00EC2B93" w:rsidRDefault="00EC2B93" w:rsidP="00EC2B93">
      <w:pPr>
        <w:spacing w:after="0" w:line="240" w:lineRule="auto"/>
        <w:rPr>
          <w:rFonts w:ascii="Arial" w:eastAsia="Calibri" w:hAnsi="Arial" w:cs="Arial"/>
          <w:b/>
          <w:lang w:eastAsia="de-DE"/>
        </w:rPr>
      </w:pPr>
      <w:r w:rsidRPr="00EC2B93">
        <w:rPr>
          <w:rFonts w:ascii="Arial" w:eastAsia="Calibri" w:hAnsi="Arial" w:cs="Arial"/>
          <w:b/>
          <w:lang w:eastAsia="de-DE"/>
        </w:rPr>
        <w:br w:type="page"/>
      </w:r>
    </w:p>
    <w:p w:rsidR="00EC2B93" w:rsidRPr="00EC2B93" w:rsidRDefault="00EC2B93" w:rsidP="00EC2B93">
      <w:pPr>
        <w:spacing w:after="0" w:line="360" w:lineRule="auto"/>
        <w:ind w:right="284"/>
        <w:jc w:val="center"/>
        <w:rPr>
          <w:rFonts w:ascii="Arial" w:eastAsia="Calibri" w:hAnsi="Arial" w:cs="Arial"/>
          <w:b/>
          <w:lang w:eastAsia="de-DE"/>
        </w:rPr>
      </w:pPr>
      <w:r w:rsidRPr="00EC2B93">
        <w:rPr>
          <w:rFonts w:ascii="Arial" w:eastAsia="Calibri" w:hAnsi="Arial" w:cs="Arial"/>
          <w:b/>
          <w:lang w:eastAsia="de-DE"/>
        </w:rPr>
        <w:lastRenderedPageBreak/>
        <w:t>§ 3</w:t>
      </w:r>
    </w:p>
    <w:p w:rsidR="00EC2B93" w:rsidRPr="00EC2B93" w:rsidRDefault="00EC2B93" w:rsidP="00EC2B93">
      <w:pPr>
        <w:spacing w:after="0" w:line="360" w:lineRule="auto"/>
        <w:ind w:right="284"/>
        <w:jc w:val="center"/>
        <w:rPr>
          <w:rFonts w:ascii="Arial" w:eastAsia="Calibri" w:hAnsi="Arial" w:cs="Arial"/>
          <w:b/>
          <w:lang w:eastAsia="de-DE"/>
        </w:rPr>
      </w:pPr>
      <w:r w:rsidRPr="00EC2B93">
        <w:rPr>
          <w:rFonts w:ascii="Arial" w:eastAsia="Calibri" w:hAnsi="Arial" w:cs="Arial"/>
          <w:b/>
          <w:lang w:eastAsia="de-DE"/>
        </w:rPr>
        <w:t>Aufgabenbereich des Datenschutzbeauftragten</w:t>
      </w:r>
    </w:p>
    <w:p w:rsidR="00EC2B93" w:rsidRPr="00EC2B93" w:rsidRDefault="00EC2B93" w:rsidP="00EC2B93">
      <w:pPr>
        <w:spacing w:after="0" w:line="360" w:lineRule="auto"/>
        <w:ind w:right="284"/>
        <w:jc w:val="center"/>
        <w:rPr>
          <w:rFonts w:ascii="Arial" w:eastAsia="Calibri" w:hAnsi="Arial" w:cs="Arial"/>
          <w:b/>
          <w:lang w:eastAsia="de-DE"/>
        </w:rPr>
      </w:pPr>
    </w:p>
    <w:p w:rsidR="00EC2B93" w:rsidRPr="00EC2B93" w:rsidRDefault="00EC2B93" w:rsidP="00EC2B93">
      <w:pPr>
        <w:numPr>
          <w:ilvl w:val="0"/>
          <w:numId w:val="5"/>
        </w:numPr>
        <w:spacing w:after="0" w:line="360" w:lineRule="auto"/>
        <w:ind w:left="426" w:hanging="426"/>
        <w:contextualSpacing/>
        <w:rPr>
          <w:rFonts w:ascii="Arial" w:eastAsia="Calibri" w:hAnsi="Arial" w:cs="Arial"/>
          <w:lang w:eastAsia="de-DE"/>
        </w:rPr>
      </w:pPr>
      <w:r w:rsidRPr="00EC2B93">
        <w:rPr>
          <w:rFonts w:ascii="Arial" w:eastAsia="Calibri" w:hAnsi="Arial" w:cs="Arial"/>
          <w:lang w:eastAsia="de-DE"/>
        </w:rPr>
        <w:t xml:space="preserve">Der / die Datenschutzbeauftragte erfüllt die ihm / ihr gesetzlich zugewiesenen Aufgaben bei allen Beteiligten. Dazu zählen die Aufgaben nach Art. 39 Abs. 1 und 38 Abs. 4 DSGVO, Art. 12 Abs. 1 Satz 1 Nr. 2 und Art. 24 Abs. 5 </w:t>
      </w:r>
      <w:proofErr w:type="spellStart"/>
      <w:r w:rsidRPr="00EC2B93">
        <w:rPr>
          <w:rFonts w:ascii="Arial" w:eastAsia="Calibri" w:hAnsi="Arial" w:cs="Arial"/>
          <w:lang w:eastAsia="de-DE"/>
        </w:rPr>
        <w:t>BayDSG</w:t>
      </w:r>
      <w:proofErr w:type="spellEnd"/>
      <w:r w:rsidRPr="00EC2B93">
        <w:rPr>
          <w:rFonts w:ascii="Arial" w:eastAsia="Calibri" w:hAnsi="Arial" w:cs="Arial"/>
          <w:lang w:eastAsia="de-DE"/>
        </w:rPr>
        <w:t>, insbesondere auch</w:t>
      </w:r>
    </w:p>
    <w:p w:rsidR="00EC2B93" w:rsidRPr="00EC2B93" w:rsidRDefault="00EC2B93" w:rsidP="00EC2B93">
      <w:pPr>
        <w:numPr>
          <w:ilvl w:val="1"/>
          <w:numId w:val="6"/>
        </w:numPr>
        <w:tabs>
          <w:tab w:val="left" w:pos="709"/>
        </w:tabs>
        <w:spacing w:after="0" w:line="360" w:lineRule="auto"/>
        <w:ind w:left="709" w:hanging="283"/>
        <w:contextualSpacing/>
        <w:rPr>
          <w:rFonts w:ascii="Arial" w:eastAsia="Calibri" w:hAnsi="Arial" w:cs="Times New Roman"/>
          <w:szCs w:val="24"/>
          <w:lang w:eastAsia="de-DE"/>
        </w:rPr>
      </w:pPr>
      <w:r w:rsidRPr="00EC2B93">
        <w:rPr>
          <w:rFonts w:ascii="Arial" w:eastAsia="Calibri" w:hAnsi="Arial" w:cs="Times New Roman"/>
          <w:szCs w:val="24"/>
          <w:lang w:eastAsia="de-DE"/>
        </w:rPr>
        <w:t>die Beratung der Beteiligten bei Meldungen von Verletzungen des Schutzes personenbezogener Daten nach Art. 33 Abs. 1 DSGVO und bei Benachrichtigungen der betroffenen Personen nach Art. 34 Abs. 1 DSGVO</w:t>
      </w:r>
    </w:p>
    <w:p w:rsidR="00EC2B93" w:rsidRPr="00EC2B93" w:rsidRDefault="00EC2B93" w:rsidP="00EC2B93">
      <w:pPr>
        <w:numPr>
          <w:ilvl w:val="1"/>
          <w:numId w:val="6"/>
        </w:numPr>
        <w:tabs>
          <w:tab w:val="left" w:pos="709"/>
        </w:tabs>
        <w:spacing w:after="0" w:line="360" w:lineRule="auto"/>
        <w:ind w:left="709" w:hanging="283"/>
        <w:contextualSpacing/>
        <w:rPr>
          <w:rFonts w:ascii="Arial" w:eastAsia="Calibri" w:hAnsi="Arial" w:cs="Times New Roman"/>
          <w:szCs w:val="24"/>
          <w:lang w:eastAsia="de-DE"/>
        </w:rPr>
      </w:pPr>
      <w:r w:rsidRPr="00EC2B93">
        <w:rPr>
          <w:rFonts w:ascii="Arial" w:eastAsia="Calibri" w:hAnsi="Arial" w:cs="Times New Roman"/>
          <w:szCs w:val="24"/>
          <w:lang w:eastAsia="de-DE"/>
        </w:rPr>
        <w:t>die Beratung der Beteiligten, ob eine Datenschutz-Folgenabschätzung vor einer Verarbeitung erforderlich ist und ggf. Hilfestellung bei deren Durchführung</w:t>
      </w:r>
    </w:p>
    <w:p w:rsidR="00EC2B93" w:rsidRPr="00EC2B93" w:rsidRDefault="00EC2B93" w:rsidP="00EC2B93">
      <w:pPr>
        <w:numPr>
          <w:ilvl w:val="1"/>
          <w:numId w:val="6"/>
        </w:numPr>
        <w:tabs>
          <w:tab w:val="left" w:pos="709"/>
        </w:tabs>
        <w:spacing w:after="0" w:line="360" w:lineRule="auto"/>
        <w:ind w:left="709" w:hanging="283"/>
        <w:contextualSpacing/>
        <w:rPr>
          <w:rFonts w:ascii="Arial" w:eastAsia="Calibri" w:hAnsi="Arial" w:cs="Times New Roman"/>
          <w:szCs w:val="24"/>
          <w:lang w:eastAsia="de-DE"/>
        </w:rPr>
      </w:pPr>
      <w:r w:rsidRPr="00EC2B93">
        <w:rPr>
          <w:rFonts w:ascii="Arial" w:eastAsia="Calibri" w:hAnsi="Arial" w:cs="Times New Roman"/>
          <w:szCs w:val="24"/>
          <w:lang w:eastAsia="de-DE"/>
        </w:rPr>
        <w:t>die Zusammenarbeit mit der Aufsichtsbehörde und die Tätigkeit als Anlaufstelle für die Aufsichtsbehörde in mit der Verarbeitung personenbezogener Daten durch die Beteiligten zusammenhängende Fragen.</w:t>
      </w:r>
    </w:p>
    <w:p w:rsidR="00EC2B93" w:rsidRPr="00EC2B93" w:rsidRDefault="00EC2B93" w:rsidP="00EC2B93">
      <w:pPr>
        <w:numPr>
          <w:ilvl w:val="0"/>
          <w:numId w:val="5"/>
        </w:numPr>
        <w:spacing w:after="0" w:line="360" w:lineRule="auto"/>
        <w:ind w:left="426" w:hanging="426"/>
        <w:contextualSpacing/>
        <w:rPr>
          <w:rFonts w:ascii="Arial" w:eastAsia="Calibri" w:hAnsi="Arial" w:cs="Arial"/>
          <w:lang w:eastAsia="de-DE"/>
        </w:rPr>
      </w:pPr>
      <w:r w:rsidRPr="00EC2B93">
        <w:rPr>
          <w:rFonts w:ascii="Arial" w:eastAsia="Calibri" w:hAnsi="Arial" w:cs="Arial"/>
          <w:lang w:eastAsia="de-DE"/>
        </w:rPr>
        <w:t>Der / die Datenschutzbeauftragte erstattet jedem Beteiligten regelmäßig, mindestens alle zwei Jahre, Bericht zum Datenschutz. In dem Bericht sind die bei dem jeweiligen Beteiligten eingesetzten technischen und organisatorischen Maßnahmen darzustellen sowie ggf. festgestellte Datenschutzverstöße und Schutzlücken aufzuführen. Die Berichte enthalten eine Bewertung, ob die eingesetzten technischen und organisatorischen Maßnahmen ausreichend sind, dem Stand der Technik entsprechen und ob datenschutzrechtliche Risiken bestehen. Die Ergebnisse der Berichte werden mit den Beteiligten erörtert. Die Berichte werden nicht veröffentlicht.</w:t>
      </w:r>
    </w:p>
    <w:p w:rsidR="00EC2B93" w:rsidRPr="00EC2B93" w:rsidRDefault="00EC2B93" w:rsidP="00EC2B93">
      <w:pPr>
        <w:numPr>
          <w:ilvl w:val="0"/>
          <w:numId w:val="5"/>
        </w:numPr>
        <w:spacing w:after="0" w:line="360" w:lineRule="auto"/>
        <w:ind w:left="426" w:right="-1" w:hanging="426"/>
        <w:contextualSpacing/>
        <w:rPr>
          <w:rFonts w:ascii="Arial" w:eastAsia="Calibri" w:hAnsi="Arial" w:cs="Arial"/>
          <w:lang w:eastAsia="de-DE"/>
        </w:rPr>
      </w:pPr>
      <w:r w:rsidRPr="00EC2B93">
        <w:rPr>
          <w:rFonts w:ascii="Arial" w:eastAsia="Calibri" w:hAnsi="Arial" w:cs="Arial"/>
          <w:lang w:eastAsia="de-DE"/>
        </w:rPr>
        <w:t>Der / die Datenschutzbeauftragte erfüllt ferner folgende Aufgaben bei allen Beteiligten:</w:t>
      </w:r>
    </w:p>
    <w:p w:rsidR="00EC2B93" w:rsidRPr="00EC2B93" w:rsidRDefault="00EC2B93" w:rsidP="00EC2B93">
      <w:pPr>
        <w:numPr>
          <w:ilvl w:val="0"/>
          <w:numId w:val="1"/>
        </w:numPr>
        <w:spacing w:after="0" w:line="360" w:lineRule="auto"/>
        <w:ind w:left="851" w:right="-1" w:hanging="425"/>
        <w:contextualSpacing/>
        <w:rPr>
          <w:rFonts w:ascii="Arial" w:eastAsia="Calibri" w:hAnsi="Arial" w:cs="Arial"/>
          <w:lang w:eastAsia="de-DE"/>
        </w:rPr>
      </w:pPr>
      <w:r w:rsidRPr="00EC2B93">
        <w:rPr>
          <w:rFonts w:ascii="Arial" w:eastAsia="Calibri" w:hAnsi="Arial" w:cs="Arial"/>
          <w:lang w:eastAsia="de-DE"/>
        </w:rPr>
        <w:t>die Führen des Verzeichnisses der Verarbeitungstätigkeiten</w:t>
      </w:r>
    </w:p>
    <w:p w:rsidR="00EC2B93" w:rsidRPr="00EC2B93" w:rsidRDefault="00EC2B93" w:rsidP="00EC2B93">
      <w:pPr>
        <w:numPr>
          <w:ilvl w:val="0"/>
          <w:numId w:val="1"/>
        </w:numPr>
        <w:spacing w:after="0" w:line="360" w:lineRule="auto"/>
        <w:ind w:left="851" w:right="-1" w:hanging="425"/>
        <w:contextualSpacing/>
        <w:rPr>
          <w:rFonts w:ascii="Arial" w:eastAsia="Calibri" w:hAnsi="Arial" w:cs="Arial"/>
          <w:lang w:eastAsia="de-DE"/>
        </w:rPr>
      </w:pPr>
      <w:r w:rsidRPr="00EC2B93">
        <w:rPr>
          <w:rFonts w:ascii="Arial" w:eastAsia="Calibri" w:hAnsi="Arial" w:cs="Arial"/>
          <w:lang w:eastAsia="de-DE"/>
        </w:rPr>
        <w:t>die Überprüfung und Anpassung von Formularen im Hinblick auf Art. 13 DSGVO</w:t>
      </w:r>
    </w:p>
    <w:p w:rsidR="00EC2B93" w:rsidRPr="00EC2B93" w:rsidRDefault="00EC2B93" w:rsidP="00EC2B93">
      <w:pPr>
        <w:numPr>
          <w:ilvl w:val="0"/>
          <w:numId w:val="1"/>
        </w:numPr>
        <w:spacing w:after="0" w:line="360" w:lineRule="auto"/>
        <w:ind w:left="851" w:right="-1" w:hanging="425"/>
        <w:contextualSpacing/>
        <w:rPr>
          <w:rFonts w:ascii="Arial" w:eastAsia="Calibri" w:hAnsi="Arial" w:cs="Arial"/>
          <w:lang w:eastAsia="de-DE"/>
        </w:rPr>
      </w:pPr>
      <w:r w:rsidRPr="00EC2B93">
        <w:rPr>
          <w:rFonts w:ascii="Arial" w:eastAsia="Calibri" w:hAnsi="Arial" w:cs="Arial"/>
          <w:lang w:eastAsia="de-DE"/>
        </w:rPr>
        <w:t>die Überprüfung und Anpassung bestehender Vereinbarungen zur Auftragsverarbeitung</w:t>
      </w:r>
    </w:p>
    <w:p w:rsidR="00EC2B93" w:rsidRPr="00EC2B93" w:rsidRDefault="00EC2B93" w:rsidP="00EC2B93">
      <w:pPr>
        <w:numPr>
          <w:ilvl w:val="0"/>
          <w:numId w:val="1"/>
        </w:numPr>
        <w:spacing w:after="0" w:line="360" w:lineRule="auto"/>
        <w:ind w:left="851" w:right="-1" w:hanging="425"/>
        <w:contextualSpacing/>
        <w:rPr>
          <w:rFonts w:ascii="Arial" w:eastAsia="Calibri" w:hAnsi="Arial" w:cs="Arial"/>
          <w:lang w:eastAsia="de-DE"/>
        </w:rPr>
      </w:pPr>
      <w:r w:rsidRPr="00EC2B93">
        <w:rPr>
          <w:rFonts w:ascii="Arial" w:eastAsia="Calibri" w:hAnsi="Arial" w:cs="Arial"/>
          <w:lang w:eastAsia="de-DE"/>
        </w:rPr>
        <w:t>die Meldung der Kontaktdaten nach Art. 37 Abs. 7 DSGVO an die Aufsichtsbehörde.</w:t>
      </w:r>
    </w:p>
    <w:p w:rsidR="00EC2B93" w:rsidRPr="00EC2B93" w:rsidRDefault="00EC2B93" w:rsidP="00EC2B93">
      <w:pPr>
        <w:numPr>
          <w:ilvl w:val="0"/>
          <w:numId w:val="5"/>
        </w:numPr>
        <w:spacing w:after="0" w:line="360" w:lineRule="auto"/>
        <w:ind w:left="426" w:right="-1" w:hanging="426"/>
        <w:contextualSpacing/>
        <w:rPr>
          <w:rFonts w:ascii="Arial" w:eastAsia="Calibri" w:hAnsi="Arial" w:cs="Arial"/>
          <w:lang w:eastAsia="de-DE"/>
        </w:rPr>
      </w:pPr>
      <w:r w:rsidRPr="00EC2B93">
        <w:rPr>
          <w:rFonts w:ascii="Arial" w:eastAsia="Calibri" w:hAnsi="Arial" w:cs="Arial"/>
          <w:lang w:eastAsia="de-DE"/>
        </w:rPr>
        <w:t>Die Verantwortung für die Einhaltung und Beachtung datenschutzrechtlicher Vorschriften tragen weiterhin die Beteiligten in ihrer datenschutzrechtlichen Funktion als Verantwortliche selbst.</w:t>
      </w:r>
    </w:p>
    <w:p w:rsidR="00EC2B93" w:rsidRPr="00EC2B93" w:rsidRDefault="00EC2B93" w:rsidP="00EC2B93">
      <w:pPr>
        <w:spacing w:after="0" w:line="360" w:lineRule="auto"/>
        <w:ind w:left="708"/>
        <w:rPr>
          <w:rFonts w:ascii="Arial" w:eastAsia="Calibri" w:hAnsi="Arial" w:cs="Arial"/>
          <w:lang w:eastAsia="de-DE"/>
        </w:rPr>
      </w:pPr>
    </w:p>
    <w:p w:rsidR="00EC2B93" w:rsidRPr="00EC2B93" w:rsidRDefault="00EC2B93" w:rsidP="00EC2B93">
      <w:pPr>
        <w:spacing w:after="0" w:line="240" w:lineRule="auto"/>
        <w:rPr>
          <w:rFonts w:ascii="Arial" w:eastAsia="Calibri" w:hAnsi="Arial" w:cs="Arial"/>
          <w:b/>
          <w:bCs/>
          <w:lang w:eastAsia="de-DE"/>
        </w:rPr>
      </w:pPr>
      <w:r w:rsidRPr="00EC2B93">
        <w:rPr>
          <w:rFonts w:ascii="Arial" w:eastAsia="Calibri" w:hAnsi="Arial" w:cs="Arial"/>
          <w:b/>
          <w:bCs/>
          <w:lang w:eastAsia="de-DE"/>
        </w:rPr>
        <w:br w:type="page"/>
      </w: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lastRenderedPageBreak/>
        <w:t>§ 4</w:t>
      </w: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t>Kosten- und Umlageregelung</w:t>
      </w:r>
    </w:p>
    <w:p w:rsidR="00EC2B93" w:rsidRPr="00EC2B93" w:rsidRDefault="00EC2B93" w:rsidP="00EC2B93">
      <w:pPr>
        <w:spacing w:after="0" w:line="360" w:lineRule="auto"/>
        <w:ind w:right="281"/>
        <w:jc w:val="center"/>
        <w:rPr>
          <w:rFonts w:ascii="Arial" w:eastAsia="Calibri" w:hAnsi="Arial" w:cs="Arial"/>
          <w:lang w:eastAsia="de-DE"/>
        </w:rPr>
      </w:pPr>
    </w:p>
    <w:p w:rsidR="00EC2B93" w:rsidRPr="00EC2B93" w:rsidRDefault="00EC2B93" w:rsidP="00EC2B93">
      <w:pPr>
        <w:numPr>
          <w:ilvl w:val="0"/>
          <w:numId w:val="3"/>
        </w:numPr>
        <w:spacing w:after="0" w:line="360" w:lineRule="auto"/>
        <w:ind w:left="426" w:hanging="426"/>
        <w:contextualSpacing/>
        <w:rPr>
          <w:rFonts w:ascii="Arial" w:eastAsia="Times New Roman" w:hAnsi="Arial" w:cs="Arial"/>
          <w:lang w:eastAsia="de-DE"/>
        </w:rPr>
      </w:pPr>
      <w:r w:rsidRPr="00EC2B93">
        <w:rPr>
          <w:rFonts w:ascii="Arial" w:eastAsia="Times New Roman" w:hAnsi="Arial" w:cs="Arial"/>
        </w:rPr>
        <w:t xml:space="preserve">Die durch die </w:t>
      </w:r>
      <w:r w:rsidRPr="00EC2B93">
        <w:rPr>
          <w:rFonts w:ascii="Arial" w:eastAsia="Calibri" w:hAnsi="Arial" w:cs="Arial"/>
          <w:lang w:eastAsia="de-DE"/>
        </w:rPr>
        <w:t>Aufgabenerfüllung</w:t>
      </w:r>
      <w:r w:rsidRPr="00EC2B93">
        <w:rPr>
          <w:rFonts w:ascii="Arial" w:eastAsia="Times New Roman" w:hAnsi="Arial" w:cs="Arial"/>
        </w:rPr>
        <w:t xml:space="preserve"> des / der Datenschutzbeauftragten bei der Bestellungsbehörde anfallenden Betriebs-, Personal- und Sachkosten werden</w:t>
      </w:r>
      <w:r w:rsidRPr="00EC2B93">
        <w:rPr>
          <w:rFonts w:ascii="Arial" w:eastAsia="Times New Roman" w:hAnsi="Arial" w:cs="Arial"/>
          <w:lang w:eastAsia="de-DE"/>
        </w:rPr>
        <w:t xml:space="preserve"> von den Beteiligten gemeinsam getragen:</w:t>
      </w:r>
    </w:p>
    <w:p w:rsidR="00EC2B93" w:rsidRPr="00EC2B93" w:rsidRDefault="00EC2B93" w:rsidP="00EC2B93">
      <w:pPr>
        <w:tabs>
          <w:tab w:val="left" w:pos="851"/>
          <w:tab w:val="left" w:pos="2410"/>
          <w:tab w:val="left" w:pos="2977"/>
        </w:tabs>
        <w:spacing w:after="0" w:line="360" w:lineRule="auto"/>
        <w:ind w:left="850" w:hanging="425"/>
        <w:rPr>
          <w:rFonts w:ascii="Arial" w:eastAsia="Calibri" w:hAnsi="Arial" w:cs="Times New Roman"/>
          <w:szCs w:val="24"/>
          <w:lang w:eastAsia="de-DE"/>
        </w:rPr>
      </w:pPr>
      <w:r w:rsidRPr="00EC2B93">
        <w:rPr>
          <w:rFonts w:ascii="Arial" w:eastAsia="Calibri" w:hAnsi="Arial" w:cs="Times New Roman"/>
          <w:szCs w:val="24"/>
          <w:lang w:eastAsia="de-DE"/>
        </w:rPr>
        <w:t>Der Landkreis trägt</w:t>
      </w:r>
      <w:r w:rsidRPr="00EC2B93">
        <w:rPr>
          <w:rFonts w:ascii="Arial" w:eastAsia="Calibri" w:hAnsi="Arial" w:cs="Times New Roman"/>
          <w:szCs w:val="24"/>
          <w:lang w:eastAsia="de-DE"/>
        </w:rPr>
        <w:tab/>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 xml:space="preserve"> % der Kosten. </w:t>
      </w:r>
    </w:p>
    <w:p w:rsidR="00EC2B93" w:rsidRPr="00EC2B93" w:rsidRDefault="00EC2B93" w:rsidP="00EC2B93">
      <w:pPr>
        <w:tabs>
          <w:tab w:val="left" w:pos="851"/>
          <w:tab w:val="left" w:pos="4536"/>
          <w:tab w:val="left" w:pos="4678"/>
          <w:tab w:val="left" w:pos="5245"/>
          <w:tab w:val="left" w:pos="5812"/>
        </w:tabs>
        <w:spacing w:after="0" w:line="360" w:lineRule="auto"/>
        <w:ind w:left="851" w:hanging="425"/>
        <w:rPr>
          <w:rFonts w:ascii="Arial" w:eastAsia="Calibri" w:hAnsi="Arial" w:cs="Times New Roman"/>
          <w:szCs w:val="24"/>
          <w:lang w:eastAsia="de-DE"/>
        </w:rPr>
      </w:pPr>
      <w:r w:rsidRPr="00EC2B93">
        <w:rPr>
          <w:rFonts w:ascii="Arial" w:eastAsia="Calibri" w:hAnsi="Arial" w:cs="Times New Roman"/>
          <w:szCs w:val="24"/>
          <w:lang w:eastAsia="de-DE"/>
        </w:rPr>
        <w:t xml:space="preserve">Die Stadt </w:t>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ab/>
        <w:t>trägt</w:t>
      </w:r>
      <w:r w:rsidRPr="00EC2B93">
        <w:rPr>
          <w:rFonts w:ascii="Arial" w:eastAsia="Calibri" w:hAnsi="Arial" w:cs="Times New Roman"/>
          <w:szCs w:val="24"/>
          <w:lang w:eastAsia="de-DE"/>
        </w:rPr>
        <w:tab/>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 % der Kosten.</w:t>
      </w:r>
    </w:p>
    <w:p w:rsidR="00EC2B93" w:rsidRPr="00EC2B93" w:rsidRDefault="00EC2B93" w:rsidP="00EC2B93">
      <w:pPr>
        <w:tabs>
          <w:tab w:val="left" w:pos="851"/>
          <w:tab w:val="left" w:pos="4536"/>
          <w:tab w:val="left" w:pos="4678"/>
          <w:tab w:val="left" w:pos="5245"/>
          <w:tab w:val="left" w:pos="5812"/>
        </w:tabs>
        <w:spacing w:after="0" w:line="360" w:lineRule="auto"/>
        <w:ind w:left="851" w:hanging="425"/>
        <w:rPr>
          <w:rFonts w:ascii="Arial" w:eastAsia="Calibri" w:hAnsi="Arial" w:cs="Times New Roman"/>
          <w:szCs w:val="24"/>
          <w:lang w:eastAsia="de-DE"/>
        </w:rPr>
      </w:pPr>
      <w:r w:rsidRPr="00EC2B93">
        <w:rPr>
          <w:rFonts w:ascii="Arial" w:eastAsia="Calibri" w:hAnsi="Arial" w:cs="Times New Roman"/>
          <w:szCs w:val="24"/>
          <w:lang w:eastAsia="de-DE"/>
        </w:rPr>
        <w:t xml:space="preserve">Der Markt </w:t>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ab/>
        <w:t>trägt</w:t>
      </w:r>
      <w:r w:rsidRPr="00EC2B93">
        <w:rPr>
          <w:rFonts w:ascii="Arial" w:eastAsia="Calibri" w:hAnsi="Arial" w:cs="Times New Roman"/>
          <w:szCs w:val="24"/>
          <w:lang w:eastAsia="de-DE"/>
        </w:rPr>
        <w:tab/>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 % der Kosten.</w:t>
      </w:r>
    </w:p>
    <w:p w:rsidR="00EC2B93" w:rsidRPr="00EC2B93" w:rsidRDefault="00EC2B93" w:rsidP="00EC2B93">
      <w:pPr>
        <w:tabs>
          <w:tab w:val="left" w:pos="851"/>
          <w:tab w:val="left" w:pos="4536"/>
          <w:tab w:val="left" w:pos="4678"/>
          <w:tab w:val="left" w:pos="5245"/>
          <w:tab w:val="left" w:pos="5812"/>
        </w:tabs>
        <w:spacing w:after="0" w:line="360" w:lineRule="auto"/>
        <w:ind w:left="851" w:hanging="425"/>
        <w:rPr>
          <w:rFonts w:ascii="Arial" w:eastAsia="Calibri" w:hAnsi="Arial" w:cs="Times New Roman"/>
          <w:szCs w:val="24"/>
          <w:lang w:eastAsia="de-DE"/>
        </w:rPr>
      </w:pPr>
      <w:r w:rsidRPr="00EC2B93">
        <w:rPr>
          <w:rFonts w:ascii="Arial" w:eastAsia="Calibri" w:hAnsi="Arial" w:cs="Times New Roman"/>
          <w:szCs w:val="24"/>
          <w:lang w:eastAsia="de-DE"/>
        </w:rPr>
        <w:t xml:space="preserve">Die Gemeinde </w:t>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ab/>
        <w:t>trägt</w:t>
      </w:r>
      <w:r w:rsidRPr="00EC2B93">
        <w:rPr>
          <w:rFonts w:ascii="Arial" w:eastAsia="Calibri" w:hAnsi="Arial" w:cs="Times New Roman"/>
          <w:szCs w:val="24"/>
          <w:lang w:eastAsia="de-DE"/>
        </w:rPr>
        <w:tab/>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 % der Kosten.</w:t>
      </w:r>
    </w:p>
    <w:p w:rsidR="00EC2B93" w:rsidRPr="00EC2B93" w:rsidRDefault="00EC2B93" w:rsidP="00EC2B93">
      <w:pPr>
        <w:tabs>
          <w:tab w:val="left" w:pos="851"/>
          <w:tab w:val="left" w:pos="4536"/>
          <w:tab w:val="left" w:pos="4678"/>
          <w:tab w:val="left" w:pos="5245"/>
          <w:tab w:val="left" w:pos="5812"/>
        </w:tabs>
        <w:spacing w:after="0" w:line="360" w:lineRule="auto"/>
        <w:ind w:left="851" w:hanging="425"/>
        <w:rPr>
          <w:rFonts w:ascii="Arial" w:eastAsia="Calibri" w:hAnsi="Arial" w:cs="Times New Roman"/>
          <w:szCs w:val="24"/>
          <w:lang w:eastAsia="de-DE"/>
        </w:rPr>
      </w:pPr>
      <w:r w:rsidRPr="00EC2B93">
        <w:rPr>
          <w:rFonts w:ascii="Arial" w:eastAsia="Calibri" w:hAnsi="Arial" w:cs="Times New Roman"/>
          <w:szCs w:val="24"/>
          <w:lang w:eastAsia="de-DE"/>
        </w:rPr>
        <w:t xml:space="preserve">Die Verwaltungsgemeinschaft </w:t>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ab/>
        <w:t>trägt</w:t>
      </w:r>
      <w:r w:rsidRPr="00EC2B93">
        <w:rPr>
          <w:rFonts w:ascii="Arial" w:eastAsia="Calibri" w:hAnsi="Arial" w:cs="Times New Roman"/>
          <w:szCs w:val="24"/>
          <w:lang w:eastAsia="de-DE"/>
        </w:rPr>
        <w:tab/>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 % der Kosten.</w:t>
      </w:r>
    </w:p>
    <w:p w:rsidR="00EC2B93" w:rsidRPr="00EC2B93" w:rsidRDefault="00EC2B93" w:rsidP="00EC2B93">
      <w:pPr>
        <w:tabs>
          <w:tab w:val="left" w:pos="851"/>
          <w:tab w:val="left" w:pos="4536"/>
          <w:tab w:val="left" w:pos="4678"/>
          <w:tab w:val="left" w:pos="5245"/>
          <w:tab w:val="left" w:pos="5812"/>
        </w:tabs>
        <w:spacing w:after="0" w:line="360" w:lineRule="auto"/>
        <w:ind w:left="851" w:hanging="425"/>
        <w:rPr>
          <w:rFonts w:ascii="Arial" w:eastAsia="Calibri" w:hAnsi="Arial" w:cs="Times New Roman"/>
          <w:szCs w:val="24"/>
          <w:lang w:eastAsia="de-DE"/>
        </w:rPr>
      </w:pPr>
      <w:r w:rsidRPr="00EC2B93">
        <w:rPr>
          <w:rFonts w:ascii="Arial" w:eastAsia="Calibri" w:hAnsi="Arial" w:cs="Times New Roman"/>
          <w:szCs w:val="24"/>
          <w:lang w:eastAsia="de-DE"/>
        </w:rPr>
        <w:t xml:space="preserve">Der Zweckverband </w:t>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ab/>
        <w:t>trägt</w:t>
      </w:r>
      <w:r w:rsidRPr="00EC2B93">
        <w:rPr>
          <w:rFonts w:ascii="Arial" w:eastAsia="Calibri" w:hAnsi="Arial" w:cs="Times New Roman"/>
          <w:szCs w:val="24"/>
          <w:lang w:eastAsia="de-DE"/>
        </w:rPr>
        <w:tab/>
      </w:r>
      <w:r w:rsidRPr="00EC2B93">
        <w:rPr>
          <w:rFonts w:ascii="Arial" w:eastAsia="Calibri" w:hAnsi="Arial" w:cs="Times New Roman"/>
          <w:szCs w:val="24"/>
          <w:u w:val="single"/>
          <w:lang w:eastAsia="de-DE"/>
        </w:rPr>
        <w:tab/>
      </w:r>
      <w:r w:rsidRPr="00EC2B93">
        <w:rPr>
          <w:rFonts w:ascii="Arial" w:eastAsia="Calibri" w:hAnsi="Arial" w:cs="Times New Roman"/>
          <w:szCs w:val="24"/>
          <w:lang w:eastAsia="de-DE"/>
        </w:rPr>
        <w:t> % der Kosten.</w:t>
      </w:r>
    </w:p>
    <w:p w:rsidR="00EC2B93" w:rsidRPr="00EC2B93" w:rsidRDefault="00EC2B93" w:rsidP="00EC2B93">
      <w:pPr>
        <w:numPr>
          <w:ilvl w:val="0"/>
          <w:numId w:val="3"/>
        </w:numPr>
        <w:spacing w:after="0" w:line="360" w:lineRule="auto"/>
        <w:ind w:left="426" w:hanging="426"/>
        <w:contextualSpacing/>
        <w:rPr>
          <w:rFonts w:ascii="Arial" w:eastAsia="Times New Roman" w:hAnsi="Arial" w:cs="Arial"/>
          <w:lang w:eastAsia="de-DE"/>
        </w:rPr>
      </w:pPr>
      <w:r w:rsidRPr="00EC2B93">
        <w:rPr>
          <w:rFonts w:ascii="Arial" w:eastAsia="Times New Roman" w:hAnsi="Arial" w:cs="Arial"/>
          <w:color w:val="000000"/>
          <w:lang w:eastAsia="de-DE"/>
        </w:rPr>
        <w:t xml:space="preserve">Die Bestellungsbehörde legt die Kosten nach Ablauf des jeweiligen Kalenderjahres auf die Beteiligten um und erstellt jährlich bis spätestens ___________ eine Abrechnung, mit welcher die Kosten des Vorjahres abgerechnet werden. Die Abrechnung </w:t>
      </w:r>
      <w:r w:rsidRPr="00EC2B93">
        <w:rPr>
          <w:rFonts w:ascii="Arial" w:eastAsia="Times New Roman" w:hAnsi="Arial" w:cs="Arial"/>
        </w:rPr>
        <w:t>enthält</w:t>
      </w:r>
      <w:r w:rsidRPr="00EC2B93">
        <w:rPr>
          <w:rFonts w:ascii="Arial" w:eastAsia="Times New Roman" w:hAnsi="Arial" w:cs="Arial"/>
          <w:color w:val="000000"/>
          <w:lang w:eastAsia="de-DE"/>
        </w:rPr>
        <w:t xml:space="preserve"> eine Kostenübersicht und ist an alle übrigen Beteiligten zuzusenden. Diese entrichten den Betrag innerhalb _______________ nach dem Zugang der Abrechnung an die Bestellungsbehörde.</w:t>
      </w:r>
    </w:p>
    <w:p w:rsidR="00EC2B93" w:rsidRPr="00EC2B93" w:rsidRDefault="00EC2B93" w:rsidP="00EC2B93">
      <w:pPr>
        <w:spacing w:after="0" w:line="360" w:lineRule="auto"/>
        <w:ind w:right="281" w:hanging="142"/>
        <w:rPr>
          <w:rFonts w:ascii="Arial" w:eastAsia="Calibri" w:hAnsi="Arial" w:cs="Arial"/>
          <w:lang w:eastAsia="de-DE"/>
        </w:rPr>
      </w:pPr>
    </w:p>
    <w:p w:rsidR="00EC2B93" w:rsidRPr="00EC2B93" w:rsidRDefault="00EC2B93" w:rsidP="00EC2B93">
      <w:pPr>
        <w:spacing w:after="0" w:line="360" w:lineRule="auto"/>
        <w:ind w:right="281" w:hanging="142"/>
        <w:jc w:val="center"/>
        <w:rPr>
          <w:rFonts w:ascii="Arial" w:eastAsia="Calibri" w:hAnsi="Arial" w:cs="Arial"/>
          <w:b/>
          <w:bCs/>
          <w:lang w:eastAsia="de-DE"/>
        </w:rPr>
      </w:pPr>
      <w:r w:rsidRPr="00EC2B93">
        <w:rPr>
          <w:rFonts w:ascii="Arial" w:eastAsia="Calibri" w:hAnsi="Arial" w:cs="Arial"/>
          <w:b/>
          <w:bCs/>
          <w:lang w:eastAsia="de-DE"/>
        </w:rPr>
        <w:t>§ 5</w:t>
      </w:r>
    </w:p>
    <w:p w:rsidR="00EC2B93" w:rsidRPr="00EC2B93" w:rsidRDefault="00EC2B93" w:rsidP="00EC2B93">
      <w:pPr>
        <w:spacing w:after="0" w:line="360" w:lineRule="auto"/>
        <w:ind w:right="281" w:hanging="142"/>
        <w:jc w:val="center"/>
        <w:rPr>
          <w:rFonts w:ascii="Arial" w:eastAsia="Calibri" w:hAnsi="Arial" w:cs="Arial"/>
          <w:b/>
          <w:bCs/>
          <w:lang w:eastAsia="de-DE"/>
        </w:rPr>
      </w:pPr>
      <w:r w:rsidRPr="00EC2B93">
        <w:rPr>
          <w:rFonts w:ascii="Arial" w:eastAsia="Calibri" w:hAnsi="Arial" w:cs="Arial"/>
          <w:b/>
          <w:bCs/>
          <w:lang w:eastAsia="de-DE"/>
        </w:rPr>
        <w:t>Kündigung</w:t>
      </w:r>
    </w:p>
    <w:p w:rsidR="00EC2B93" w:rsidRPr="00EC2B93" w:rsidRDefault="00EC2B93" w:rsidP="00EC2B93">
      <w:pPr>
        <w:spacing w:after="0" w:line="360" w:lineRule="auto"/>
        <w:ind w:right="281" w:hanging="142"/>
        <w:jc w:val="center"/>
        <w:rPr>
          <w:rFonts w:ascii="Arial" w:eastAsia="Calibri" w:hAnsi="Arial" w:cs="Arial"/>
          <w:b/>
          <w:bCs/>
          <w:lang w:eastAsia="de-DE"/>
        </w:rPr>
      </w:pPr>
    </w:p>
    <w:p w:rsidR="00EC2B93" w:rsidRPr="00EC2B93" w:rsidRDefault="00EC2B93" w:rsidP="00EC2B93">
      <w:pPr>
        <w:numPr>
          <w:ilvl w:val="0"/>
          <w:numId w:val="4"/>
        </w:numPr>
        <w:spacing w:after="0" w:line="360" w:lineRule="auto"/>
        <w:ind w:left="426" w:hanging="426"/>
        <w:contextualSpacing/>
        <w:rPr>
          <w:rFonts w:ascii="Arial" w:eastAsia="Times New Roman" w:hAnsi="Arial" w:cs="Arial"/>
          <w:color w:val="000000"/>
          <w:lang w:eastAsia="de-DE"/>
        </w:rPr>
      </w:pPr>
      <w:r w:rsidRPr="00EC2B93">
        <w:rPr>
          <w:rFonts w:ascii="Arial" w:eastAsia="Times New Roman" w:hAnsi="Arial" w:cs="Arial"/>
          <w:color w:val="000000"/>
          <w:lang w:eastAsia="de-DE"/>
        </w:rPr>
        <w:t>Die auf unbestimmte Zeit abgeschlossene Zweckvereinbarung kann unter Einhaltung einer Kündigungsfrist von einem Jahr jeweils zum Ende eines Kalenderjahres von jedem Beteiligten gekündigt werden. Die Kündigung ist schriftlich gegenüber den übrigen Beteiligten zu erklären.</w:t>
      </w:r>
    </w:p>
    <w:p w:rsidR="00EC2B93" w:rsidRPr="00EC2B93" w:rsidRDefault="00EC2B93" w:rsidP="00EC2B93">
      <w:pPr>
        <w:numPr>
          <w:ilvl w:val="0"/>
          <w:numId w:val="4"/>
        </w:numPr>
        <w:spacing w:after="0" w:line="360" w:lineRule="auto"/>
        <w:ind w:left="426" w:hanging="426"/>
        <w:contextualSpacing/>
        <w:rPr>
          <w:rFonts w:ascii="Arial" w:eastAsia="Times New Roman" w:hAnsi="Arial" w:cs="Arial"/>
          <w:color w:val="000000"/>
          <w:lang w:eastAsia="de-DE"/>
        </w:rPr>
      </w:pPr>
      <w:r w:rsidRPr="00EC2B93">
        <w:rPr>
          <w:rFonts w:ascii="Arial" w:eastAsia="Times New Roman" w:hAnsi="Arial" w:cs="Arial"/>
          <w:color w:val="000000"/>
          <w:lang w:eastAsia="de-DE"/>
        </w:rPr>
        <w:t xml:space="preserve">Das Recht jedes Beteiligten zur Kündigung aus wichtigem Grund (außerordentliche Kündigung) bleibt unberührt. </w:t>
      </w:r>
    </w:p>
    <w:p w:rsidR="00EC2B93" w:rsidRPr="00EC2B93" w:rsidRDefault="00EC2B93" w:rsidP="00EC2B93">
      <w:pPr>
        <w:numPr>
          <w:ilvl w:val="0"/>
          <w:numId w:val="4"/>
        </w:numPr>
        <w:spacing w:after="0" w:line="360" w:lineRule="auto"/>
        <w:ind w:left="426" w:hanging="426"/>
        <w:contextualSpacing/>
        <w:rPr>
          <w:rFonts w:ascii="Arial" w:eastAsia="Times New Roman" w:hAnsi="Arial" w:cs="Arial"/>
          <w:color w:val="000000"/>
          <w:lang w:eastAsia="de-DE"/>
        </w:rPr>
      </w:pPr>
      <w:r w:rsidRPr="00EC2B93">
        <w:rPr>
          <w:rFonts w:ascii="Arial" w:eastAsia="Times New Roman" w:hAnsi="Arial" w:cs="Arial"/>
          <w:color w:val="000000"/>
          <w:lang w:eastAsia="de-DE"/>
        </w:rPr>
        <w:t xml:space="preserve">Sollte ein Beteiligter die Zweckvereinbarung kündigen, so bleibt die Zweckvereinbarung in dieser Fassung für die verbleibenden Beteiligten weiterhin gültig. </w:t>
      </w:r>
    </w:p>
    <w:p w:rsidR="00EC2B93" w:rsidRPr="00EC2B93" w:rsidRDefault="00EC2B93" w:rsidP="00EC2B93">
      <w:pPr>
        <w:numPr>
          <w:ilvl w:val="0"/>
          <w:numId w:val="4"/>
        </w:numPr>
        <w:spacing w:after="0" w:line="360" w:lineRule="auto"/>
        <w:ind w:left="426" w:hanging="426"/>
        <w:contextualSpacing/>
        <w:rPr>
          <w:rFonts w:ascii="Arial" w:eastAsia="Times New Roman" w:hAnsi="Arial" w:cs="Arial"/>
          <w:color w:val="000000"/>
          <w:lang w:eastAsia="de-DE"/>
        </w:rPr>
      </w:pPr>
      <w:r w:rsidRPr="00EC2B93">
        <w:rPr>
          <w:rFonts w:ascii="Arial" w:eastAsia="Times New Roman" w:hAnsi="Arial" w:cs="Arial"/>
          <w:color w:val="000000"/>
          <w:lang w:eastAsia="de-DE"/>
        </w:rPr>
        <w:t>Bei einer Kündigung dieser Vereinbarung durch einen oder mehrere Beteiligte erhöht sich der Kostenanteil der verbleibenden Beteiligten entsprechend.</w:t>
      </w:r>
    </w:p>
    <w:p w:rsidR="00EC2B93" w:rsidRPr="00EC2B93" w:rsidRDefault="00EC2B93" w:rsidP="00EC2B93">
      <w:pPr>
        <w:spacing w:after="0" w:line="360" w:lineRule="auto"/>
        <w:ind w:right="281" w:hanging="142"/>
        <w:jc w:val="both"/>
        <w:rPr>
          <w:rFonts w:ascii="Arial" w:eastAsia="Calibri" w:hAnsi="Arial" w:cs="Arial"/>
          <w:lang w:eastAsia="de-DE"/>
        </w:rPr>
      </w:pPr>
    </w:p>
    <w:p w:rsidR="00EC2B93" w:rsidRPr="00EC2B93" w:rsidRDefault="00EC2B93" w:rsidP="00EC2B93">
      <w:pPr>
        <w:spacing w:after="0" w:line="240" w:lineRule="auto"/>
        <w:rPr>
          <w:rFonts w:ascii="Arial" w:eastAsia="Calibri" w:hAnsi="Arial" w:cs="Arial"/>
          <w:b/>
          <w:bCs/>
          <w:lang w:eastAsia="de-DE"/>
        </w:rPr>
      </w:pPr>
      <w:r w:rsidRPr="00EC2B93">
        <w:rPr>
          <w:rFonts w:ascii="Arial" w:eastAsia="Calibri" w:hAnsi="Arial" w:cs="Arial"/>
          <w:b/>
          <w:bCs/>
          <w:lang w:eastAsia="de-DE"/>
        </w:rPr>
        <w:br w:type="page"/>
      </w:r>
    </w:p>
    <w:p w:rsidR="00EC2B93" w:rsidRPr="00EC2B93" w:rsidRDefault="00EC2B93" w:rsidP="00EC2B93">
      <w:pPr>
        <w:spacing w:after="0" w:line="360" w:lineRule="auto"/>
        <w:ind w:right="281" w:hanging="142"/>
        <w:jc w:val="center"/>
        <w:rPr>
          <w:rFonts w:ascii="Arial" w:eastAsia="Calibri" w:hAnsi="Arial" w:cs="Arial"/>
          <w:b/>
          <w:bCs/>
          <w:lang w:eastAsia="de-DE"/>
        </w:rPr>
      </w:pPr>
      <w:r w:rsidRPr="00EC2B93">
        <w:rPr>
          <w:rFonts w:ascii="Arial" w:eastAsia="Calibri" w:hAnsi="Arial" w:cs="Arial"/>
          <w:b/>
          <w:bCs/>
          <w:lang w:eastAsia="de-DE"/>
        </w:rPr>
        <w:lastRenderedPageBreak/>
        <w:t>§ 6</w:t>
      </w:r>
    </w:p>
    <w:p w:rsidR="00EC2B93" w:rsidRPr="00EC2B93" w:rsidRDefault="00EC2B93" w:rsidP="00EC2B93">
      <w:pPr>
        <w:spacing w:after="0" w:line="360" w:lineRule="auto"/>
        <w:ind w:right="281" w:hanging="142"/>
        <w:jc w:val="center"/>
        <w:rPr>
          <w:rFonts w:ascii="Arial" w:eastAsia="Calibri" w:hAnsi="Arial" w:cs="Arial"/>
          <w:b/>
          <w:bCs/>
          <w:lang w:eastAsia="de-DE"/>
        </w:rPr>
      </w:pPr>
      <w:r w:rsidRPr="00EC2B93">
        <w:rPr>
          <w:rFonts w:ascii="Arial" w:eastAsia="Calibri" w:hAnsi="Arial" w:cs="Arial"/>
          <w:b/>
          <w:bCs/>
          <w:lang w:eastAsia="de-DE"/>
        </w:rPr>
        <w:t>Schriftformerfordernis</w:t>
      </w:r>
    </w:p>
    <w:p w:rsidR="00EC2B93" w:rsidRPr="00EC2B93" w:rsidRDefault="00EC2B93" w:rsidP="00EC2B93">
      <w:pPr>
        <w:spacing w:after="0" w:line="360" w:lineRule="auto"/>
        <w:ind w:right="281" w:hanging="142"/>
        <w:jc w:val="center"/>
        <w:rPr>
          <w:rFonts w:ascii="Arial" w:eastAsia="Calibri" w:hAnsi="Arial" w:cs="Arial"/>
          <w:lang w:eastAsia="de-DE"/>
        </w:rPr>
      </w:pPr>
    </w:p>
    <w:p w:rsidR="00EC2B93" w:rsidRPr="00EC2B93" w:rsidRDefault="00EC2B93" w:rsidP="00EC2B93">
      <w:pPr>
        <w:spacing w:after="0" w:line="360" w:lineRule="auto"/>
        <w:rPr>
          <w:rFonts w:ascii="Arial" w:eastAsia="Calibri" w:hAnsi="Arial" w:cs="Times New Roman"/>
          <w:szCs w:val="24"/>
          <w:lang w:eastAsia="de-DE"/>
        </w:rPr>
      </w:pPr>
      <w:r w:rsidRPr="00EC2B93">
        <w:rPr>
          <w:rFonts w:ascii="Arial" w:eastAsia="Calibri" w:hAnsi="Arial" w:cs="Times New Roman"/>
          <w:szCs w:val="24"/>
          <w:lang w:eastAsia="de-DE"/>
        </w:rPr>
        <w:t>Änderungen dieser Zweckvereinbarung bedürfen der Schriftform.</w:t>
      </w:r>
    </w:p>
    <w:p w:rsidR="00EC2B93" w:rsidRPr="00EC2B93" w:rsidRDefault="00EC2B93" w:rsidP="00EC2B93">
      <w:pPr>
        <w:spacing w:after="0" w:line="360" w:lineRule="auto"/>
        <w:ind w:right="281" w:hanging="142"/>
        <w:rPr>
          <w:rFonts w:ascii="Arial" w:eastAsia="Calibri" w:hAnsi="Arial" w:cs="Arial"/>
          <w:lang w:eastAsia="de-DE"/>
        </w:rPr>
      </w:pPr>
    </w:p>
    <w:p w:rsidR="00EC2B93" w:rsidRPr="00EC2B93" w:rsidRDefault="00EC2B93" w:rsidP="00EC2B93">
      <w:pPr>
        <w:spacing w:after="0" w:line="360" w:lineRule="auto"/>
        <w:ind w:right="281" w:hanging="142"/>
        <w:jc w:val="center"/>
        <w:rPr>
          <w:rFonts w:ascii="Arial" w:eastAsia="Calibri" w:hAnsi="Arial" w:cs="Arial"/>
          <w:b/>
          <w:bCs/>
          <w:lang w:eastAsia="de-DE"/>
        </w:rPr>
      </w:pPr>
      <w:r w:rsidRPr="00EC2B93">
        <w:rPr>
          <w:rFonts w:ascii="Arial" w:eastAsia="Calibri" w:hAnsi="Arial" w:cs="Arial"/>
          <w:b/>
          <w:bCs/>
          <w:lang w:eastAsia="de-DE"/>
        </w:rPr>
        <w:t>§ 7</w:t>
      </w:r>
    </w:p>
    <w:p w:rsidR="00EC2B93" w:rsidRPr="00EC2B93" w:rsidRDefault="00EC2B93" w:rsidP="00EC2B93">
      <w:pPr>
        <w:spacing w:after="0" w:line="360" w:lineRule="auto"/>
        <w:ind w:right="281" w:hanging="142"/>
        <w:jc w:val="center"/>
        <w:rPr>
          <w:rFonts w:ascii="Arial" w:eastAsia="Calibri" w:hAnsi="Arial" w:cs="Arial"/>
          <w:b/>
          <w:bCs/>
          <w:lang w:eastAsia="de-DE"/>
        </w:rPr>
      </w:pPr>
      <w:r w:rsidRPr="00EC2B93">
        <w:rPr>
          <w:rFonts w:ascii="Arial" w:eastAsia="Calibri" w:hAnsi="Arial" w:cs="Arial"/>
          <w:b/>
          <w:bCs/>
          <w:lang w:eastAsia="de-DE"/>
        </w:rPr>
        <w:t>Schlichtung</w:t>
      </w:r>
    </w:p>
    <w:p w:rsidR="00EC2B93" w:rsidRPr="00EC2B93" w:rsidRDefault="00EC2B93" w:rsidP="00EC2B93">
      <w:pPr>
        <w:spacing w:after="0" w:line="360" w:lineRule="auto"/>
        <w:ind w:right="281" w:hanging="142"/>
        <w:jc w:val="center"/>
        <w:rPr>
          <w:rFonts w:ascii="Arial" w:eastAsia="Calibri" w:hAnsi="Arial" w:cs="Arial"/>
          <w:b/>
          <w:bCs/>
          <w:lang w:eastAsia="de-DE"/>
        </w:rPr>
      </w:pPr>
    </w:p>
    <w:p w:rsidR="00EC2B93" w:rsidRPr="00EC2B93" w:rsidRDefault="00EC2B93" w:rsidP="00EC2B93">
      <w:pPr>
        <w:spacing w:after="0" w:line="360" w:lineRule="auto"/>
        <w:rPr>
          <w:rFonts w:ascii="Arial" w:eastAsia="Calibri" w:hAnsi="Arial" w:cs="Times New Roman"/>
          <w:szCs w:val="24"/>
          <w:lang w:eastAsia="de-DE"/>
        </w:rPr>
      </w:pPr>
      <w:r w:rsidRPr="00EC2B93">
        <w:rPr>
          <w:rFonts w:ascii="Arial" w:eastAsia="Calibri" w:hAnsi="Arial" w:cs="Times New Roman"/>
          <w:szCs w:val="24"/>
          <w:lang w:eastAsia="de-DE"/>
        </w:rPr>
        <w:t>Bei Streitigkeiten über Rechte und Pflichten unter den Beteiligten aufgrund dieser Zweckvereinbarung soll vor Beschreitung des Klagewegs die Regierung _____________ als übergeordnete Aufsichtsbehörde zur Schlichtung aufgerufen werden.</w:t>
      </w:r>
    </w:p>
    <w:p w:rsidR="00EC2B93" w:rsidRPr="00EC2B93" w:rsidRDefault="00EC2B93" w:rsidP="00EC2B93">
      <w:pPr>
        <w:spacing w:after="0" w:line="360" w:lineRule="auto"/>
        <w:ind w:right="281"/>
        <w:rPr>
          <w:rFonts w:ascii="Arial" w:eastAsia="Calibri" w:hAnsi="Arial" w:cs="Arial"/>
          <w:lang w:eastAsia="de-DE"/>
        </w:rPr>
      </w:pP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t>§ 8</w:t>
      </w:r>
    </w:p>
    <w:p w:rsidR="00EC2B93" w:rsidRPr="00EC2B93" w:rsidRDefault="00EC2B93" w:rsidP="00EC2B93">
      <w:pPr>
        <w:spacing w:after="0" w:line="360" w:lineRule="auto"/>
        <w:ind w:right="281"/>
        <w:jc w:val="center"/>
        <w:rPr>
          <w:rFonts w:ascii="Arial" w:eastAsia="Calibri" w:hAnsi="Arial" w:cs="Arial"/>
          <w:b/>
          <w:bCs/>
          <w:lang w:eastAsia="de-DE"/>
        </w:rPr>
      </w:pPr>
      <w:r w:rsidRPr="00EC2B93">
        <w:rPr>
          <w:rFonts w:ascii="Arial" w:eastAsia="Calibri" w:hAnsi="Arial" w:cs="Arial"/>
          <w:b/>
          <w:bCs/>
          <w:lang w:eastAsia="de-DE"/>
        </w:rPr>
        <w:t>Wirksamwerden</w:t>
      </w:r>
    </w:p>
    <w:p w:rsidR="00EC2B93" w:rsidRPr="00EC2B93" w:rsidRDefault="00EC2B93" w:rsidP="00EC2B93">
      <w:pPr>
        <w:spacing w:after="0" w:line="360" w:lineRule="auto"/>
        <w:ind w:right="281"/>
        <w:jc w:val="center"/>
        <w:rPr>
          <w:rFonts w:ascii="Arial" w:eastAsia="Calibri" w:hAnsi="Arial" w:cs="Arial"/>
          <w:b/>
          <w:bCs/>
          <w:lang w:eastAsia="de-DE"/>
        </w:rPr>
      </w:pPr>
    </w:p>
    <w:p w:rsidR="00EC2B93" w:rsidRPr="00EC2B93" w:rsidRDefault="00EC2B93" w:rsidP="00EC2B93">
      <w:pPr>
        <w:spacing w:after="0" w:line="360" w:lineRule="auto"/>
        <w:rPr>
          <w:rFonts w:ascii="Arial" w:eastAsia="Calibri" w:hAnsi="Arial" w:cs="Times New Roman"/>
          <w:szCs w:val="24"/>
          <w:lang w:eastAsia="de-DE"/>
        </w:rPr>
      </w:pPr>
      <w:r w:rsidRPr="00EC2B93">
        <w:rPr>
          <w:rFonts w:ascii="Arial" w:eastAsia="Calibri" w:hAnsi="Arial" w:cs="Times New Roman"/>
          <w:szCs w:val="24"/>
          <w:lang w:eastAsia="de-DE"/>
        </w:rPr>
        <w:t>Diese Zweckvereinbarung wird am ................. wirksam.</w:t>
      </w:r>
    </w:p>
    <w:p w:rsidR="00EC2B93" w:rsidRPr="00EC2B93" w:rsidRDefault="00EC2B93" w:rsidP="00EC2B93">
      <w:pPr>
        <w:spacing w:after="0" w:line="360" w:lineRule="auto"/>
        <w:rPr>
          <w:rFonts w:ascii="Arial" w:eastAsia="Calibri" w:hAnsi="Arial" w:cs="Arial"/>
          <w:lang w:eastAsia="de-DE"/>
        </w:rPr>
      </w:pPr>
    </w:p>
    <w:p w:rsidR="00EC2B93" w:rsidRPr="00EC2B93" w:rsidRDefault="00EC2B93" w:rsidP="00EC2B93">
      <w:pPr>
        <w:spacing w:after="0" w:line="360" w:lineRule="auto"/>
        <w:rPr>
          <w:rFonts w:ascii="Arial" w:eastAsia="Calibri" w:hAnsi="Arial" w:cs="Arial"/>
          <w:lang w:eastAsia="de-DE"/>
        </w:rPr>
      </w:pPr>
    </w:p>
    <w:p w:rsidR="00EC2B93" w:rsidRPr="00EC2B93" w:rsidRDefault="00EC2B93" w:rsidP="00EC2B93">
      <w:pPr>
        <w:spacing w:after="0" w:line="360" w:lineRule="auto"/>
        <w:rPr>
          <w:rFonts w:ascii="Arial" w:eastAsia="Calibri" w:hAnsi="Arial" w:cs="Arial"/>
          <w:lang w:eastAsia="de-DE"/>
        </w:rPr>
      </w:pPr>
    </w:p>
    <w:p w:rsidR="00EC2B93" w:rsidRPr="00EC2B93" w:rsidRDefault="00EC2B93" w:rsidP="00EC2B93">
      <w:pPr>
        <w:spacing w:after="0" w:line="360" w:lineRule="auto"/>
        <w:rPr>
          <w:rFonts w:ascii="Arial" w:eastAsia="Calibri" w:hAnsi="Arial" w:cs="Times New Roman"/>
          <w:szCs w:val="24"/>
          <w:lang w:eastAsia="de-DE"/>
        </w:rPr>
      </w:pPr>
      <w:r w:rsidRPr="00EC2B93">
        <w:rPr>
          <w:rFonts w:ascii="Arial" w:eastAsia="Calibri" w:hAnsi="Arial" w:cs="Times New Roman"/>
          <w:szCs w:val="24"/>
          <w:lang w:eastAsia="de-DE"/>
        </w:rPr>
        <w:t xml:space="preserve">Ort, Datum </w:t>
      </w:r>
      <w:r w:rsidRPr="00EC2B93">
        <w:rPr>
          <w:rFonts w:ascii="Arial" w:eastAsia="Calibri" w:hAnsi="Arial" w:cs="Times New Roman"/>
          <w:szCs w:val="24"/>
          <w:lang w:eastAsia="de-DE"/>
        </w:rPr>
        <w:tab/>
      </w:r>
      <w:r w:rsidRPr="00EC2B93">
        <w:rPr>
          <w:rFonts w:ascii="Arial" w:eastAsia="Calibri" w:hAnsi="Arial" w:cs="Times New Roman"/>
          <w:szCs w:val="24"/>
          <w:lang w:eastAsia="de-DE"/>
        </w:rPr>
        <w:tab/>
      </w:r>
      <w:r w:rsidRPr="00EC2B93">
        <w:rPr>
          <w:rFonts w:ascii="Arial" w:eastAsia="Calibri" w:hAnsi="Arial" w:cs="Times New Roman"/>
          <w:szCs w:val="24"/>
          <w:lang w:eastAsia="de-DE"/>
        </w:rPr>
        <w:tab/>
      </w:r>
      <w:r w:rsidRPr="00EC2B93">
        <w:rPr>
          <w:rFonts w:ascii="Arial" w:eastAsia="Calibri" w:hAnsi="Arial" w:cs="Times New Roman"/>
          <w:szCs w:val="24"/>
          <w:lang w:eastAsia="de-DE"/>
        </w:rPr>
        <w:tab/>
      </w:r>
      <w:r w:rsidRPr="00EC2B93">
        <w:rPr>
          <w:rFonts w:ascii="Arial" w:eastAsia="Calibri" w:hAnsi="Arial" w:cs="Times New Roman"/>
          <w:szCs w:val="24"/>
          <w:lang w:eastAsia="de-DE"/>
        </w:rPr>
        <w:tab/>
      </w:r>
      <w:r w:rsidRPr="00EC2B93">
        <w:rPr>
          <w:rFonts w:ascii="Arial" w:eastAsia="Calibri" w:hAnsi="Arial" w:cs="Times New Roman"/>
          <w:szCs w:val="24"/>
          <w:lang w:eastAsia="de-DE"/>
        </w:rPr>
        <w:tab/>
        <w:t>Unterschriften</w:t>
      </w:r>
    </w:p>
    <w:p w:rsidR="0073244C" w:rsidRDefault="0073244C"/>
    <w:sectPr w:rsidR="0073244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93" w:rsidRDefault="00EC2B93" w:rsidP="00EC2B93">
      <w:pPr>
        <w:spacing w:after="0" w:line="240" w:lineRule="auto"/>
      </w:pPr>
      <w:r>
        <w:separator/>
      </w:r>
    </w:p>
  </w:endnote>
  <w:endnote w:type="continuationSeparator" w:id="0">
    <w:p w:rsidR="00EC2B93" w:rsidRDefault="00EC2B93" w:rsidP="00EC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93" w:rsidRDefault="00EC2B93" w:rsidP="00EC2B93">
      <w:pPr>
        <w:spacing w:after="0" w:line="240" w:lineRule="auto"/>
      </w:pPr>
      <w:r>
        <w:separator/>
      </w:r>
    </w:p>
  </w:footnote>
  <w:footnote w:type="continuationSeparator" w:id="0">
    <w:p w:rsidR="00EC2B93" w:rsidRDefault="00EC2B93" w:rsidP="00EC2B93">
      <w:pPr>
        <w:spacing w:after="0" w:line="240" w:lineRule="auto"/>
      </w:pPr>
      <w:r>
        <w:continuationSeparator/>
      </w:r>
    </w:p>
  </w:footnote>
  <w:footnote w:id="1">
    <w:p w:rsidR="00EC2B93" w:rsidRDefault="00EC2B93" w:rsidP="00EC2B93">
      <w:pPr>
        <w:pStyle w:val="Funotentext"/>
      </w:pPr>
      <w:r>
        <w:rPr>
          <w:rStyle w:val="Funotenzeichen"/>
        </w:rPr>
        <w:footnoteRef/>
      </w:r>
      <w:r>
        <w:t xml:space="preserve"> Bei dem Muster handelt es sich um eine Gemeinschaftsvereinbarung gemäß Art. 7 Abs. 3 </w:t>
      </w:r>
      <w:proofErr w:type="spellStart"/>
      <w:r>
        <w:t>KommZG</w:t>
      </w:r>
      <w:proofErr w:type="spellEnd"/>
      <w:r>
        <w:t>.</w:t>
      </w:r>
    </w:p>
  </w:footnote>
  <w:footnote w:id="2">
    <w:p w:rsidR="00EC2B93" w:rsidRDefault="00EC2B93" w:rsidP="00EC2B93">
      <w:pPr>
        <w:pStyle w:val="Funotentext"/>
      </w:pPr>
      <w:r w:rsidRPr="00EC2B93">
        <w:rPr>
          <w:rStyle w:val="Funotenzeichen"/>
        </w:rPr>
        <w:footnoteRef/>
      </w:r>
      <w:r>
        <w:t xml:space="preserve"> Die Mitgliedsgemeinden der beteiligten Verwaltungsgemeinschaften sind aufgrund von Art. 4 Abs. 2 Satz 1 Verwaltungsgemeinschaftsordnung zudem selbst an der Zweckvereinbarung beteiligt. Ergänzende Informationen zum Thema der Datenschutzverantwortlichkeit bei Verwaltungsgemeinschaften finden sich in der </w:t>
      </w:r>
      <w:r w:rsidRPr="0079108F">
        <w:t>Aktuelle</w:t>
      </w:r>
      <w:r>
        <w:t>n</w:t>
      </w:r>
      <w:r w:rsidRPr="0079108F">
        <w:t xml:space="preserve"> Kurz-Information 2: Datenschutzverantwortlichkeit bei bayerischen Verwaltungsgemeinschaften</w:t>
      </w:r>
      <w:r>
        <w:t xml:space="preserve"> des Bayerischen Landesbeauftragten, abrufbar unter </w:t>
      </w:r>
      <w:hyperlink r:id="rId1" w:history="1">
        <w:r w:rsidRPr="0079108F">
          <w:rPr>
            <w:rStyle w:val="Hyperlink1"/>
          </w:rPr>
          <w:t>https://www.datenschutz-bayern.de/datenschutzreform2018/aki02.html</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74D"/>
    <w:multiLevelType w:val="hybridMultilevel"/>
    <w:tmpl w:val="66FC3C6A"/>
    <w:lvl w:ilvl="0" w:tplc="9F54FFBC">
      <w:start w:val="1"/>
      <w:numFmt w:val="decimal"/>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94597B"/>
    <w:multiLevelType w:val="hybridMultilevel"/>
    <w:tmpl w:val="66FC3C6A"/>
    <w:lvl w:ilvl="0" w:tplc="9F54FFBC">
      <w:start w:val="1"/>
      <w:numFmt w:val="decimal"/>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444E39"/>
    <w:multiLevelType w:val="hybridMultilevel"/>
    <w:tmpl w:val="534E5C36"/>
    <w:lvl w:ilvl="0" w:tplc="DC8A1E10">
      <w:start w:val="1"/>
      <w:numFmt w:val="bullet"/>
      <w:lvlText w:val="£"/>
      <w:lvlJc w:val="left"/>
      <w:pPr>
        <w:ind w:left="786" w:hanging="360"/>
      </w:pPr>
      <w:rPr>
        <w:rFonts w:ascii="Wingdings 2" w:eastAsia="Times New Roman" w:hAnsi="Wingdings 2"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57256E23"/>
    <w:multiLevelType w:val="hybridMultilevel"/>
    <w:tmpl w:val="66FC3C6A"/>
    <w:lvl w:ilvl="0" w:tplc="9F54FFBC">
      <w:start w:val="1"/>
      <w:numFmt w:val="decimal"/>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E12676"/>
    <w:multiLevelType w:val="hybridMultilevel"/>
    <w:tmpl w:val="66FC3C6A"/>
    <w:lvl w:ilvl="0" w:tplc="9F54FFBC">
      <w:start w:val="1"/>
      <w:numFmt w:val="decimal"/>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03334C"/>
    <w:multiLevelType w:val="hybridMultilevel"/>
    <w:tmpl w:val="6EBED524"/>
    <w:lvl w:ilvl="0" w:tplc="7D36EF46">
      <w:start w:val="1"/>
      <w:numFmt w:val="bullet"/>
      <w:lvlText w:val="−"/>
      <w:lvlJc w:val="left"/>
      <w:pPr>
        <w:ind w:left="1287" w:hanging="360"/>
      </w:pPr>
      <w:rPr>
        <w:rFonts w:ascii="Arial" w:hAnsi="Arial" w:hint="default"/>
        <w:sz w:val="22"/>
      </w:rPr>
    </w:lvl>
    <w:lvl w:ilvl="1" w:tplc="7D36EF46">
      <w:start w:val="1"/>
      <w:numFmt w:val="bullet"/>
      <w:lvlText w:val="−"/>
      <w:lvlJc w:val="left"/>
      <w:pPr>
        <w:ind w:left="2007" w:hanging="360"/>
      </w:pPr>
      <w:rPr>
        <w:rFonts w:ascii="Arial" w:hAnsi="Arial" w:hint="default"/>
        <w:sz w:val="22"/>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93"/>
    <w:rsid w:val="0073244C"/>
    <w:rsid w:val="00A31089"/>
    <w:rsid w:val="00EC2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FE5E0-CB18-4492-9A70-B819572D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C2B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rsid w:val="00EC2B93"/>
    <w:rPr>
      <w:color w:val="0000FF"/>
      <w:u w:val="single"/>
    </w:rPr>
  </w:style>
  <w:style w:type="paragraph" w:styleId="Funotentext">
    <w:name w:val="footnote text"/>
    <w:basedOn w:val="Standard"/>
    <w:link w:val="FunotentextZchn"/>
    <w:uiPriority w:val="99"/>
    <w:rsid w:val="00EC2B93"/>
    <w:pPr>
      <w:spacing w:after="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rsid w:val="00EC2B93"/>
    <w:rPr>
      <w:rFonts w:ascii="Arial" w:eastAsia="Times New Roman" w:hAnsi="Arial" w:cs="Times New Roman"/>
      <w:sz w:val="20"/>
      <w:szCs w:val="20"/>
    </w:rPr>
  </w:style>
  <w:style w:type="character" w:styleId="Funotenzeichen">
    <w:name w:val="footnote reference"/>
    <w:basedOn w:val="Absatz-Standardschriftart"/>
    <w:uiPriority w:val="99"/>
    <w:rsid w:val="00EC2B93"/>
    <w:rPr>
      <w:vertAlign w:val="superscript"/>
    </w:rPr>
  </w:style>
  <w:style w:type="character" w:styleId="Hyperlink">
    <w:name w:val="Hyperlink"/>
    <w:basedOn w:val="Absatz-Standardschriftart"/>
    <w:uiPriority w:val="99"/>
    <w:semiHidden/>
    <w:unhideWhenUsed/>
    <w:rsid w:val="00EC2B93"/>
    <w:rPr>
      <w:color w:val="0563C1" w:themeColor="hyperlink"/>
      <w:u w:val="single"/>
    </w:rPr>
  </w:style>
  <w:style w:type="character" w:customStyle="1" w:styleId="berschrift1Zchn">
    <w:name w:val="Überschrift 1 Zchn"/>
    <w:basedOn w:val="Absatz-Standardschriftart"/>
    <w:link w:val="berschrift1"/>
    <w:uiPriority w:val="9"/>
    <w:rsid w:val="00EC2B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atenschutz-bayern.de/datenschutzreform2018/aki02.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6206</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Rohloff, Claudia (StMI)</cp:lastModifiedBy>
  <cp:revision>2</cp:revision>
  <dcterms:created xsi:type="dcterms:W3CDTF">2022-03-31T14:41:00Z</dcterms:created>
  <dcterms:modified xsi:type="dcterms:W3CDTF">2022-03-31T14:41:00Z</dcterms:modified>
</cp:coreProperties>
</file>